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806" w:rsidRPr="000F100A" w:rsidRDefault="009E779D">
      <w:pPr>
        <w:ind w:left="485" w:right="522"/>
        <w:jc w:val="center"/>
        <w:rPr>
          <w:b/>
          <w:sz w:val="32"/>
        </w:rPr>
      </w:pPr>
      <w:r w:rsidRPr="000F100A">
        <w:rPr>
          <w:b/>
          <w:sz w:val="32"/>
        </w:rPr>
        <w:t>COMUNE DI SEREGNO</w:t>
      </w:r>
      <w:r w:rsidR="00D2148C" w:rsidRPr="000F100A">
        <w:rPr>
          <w:b/>
          <w:sz w:val="32"/>
        </w:rPr>
        <w:t xml:space="preserve"> </w:t>
      </w:r>
    </w:p>
    <w:p w:rsidR="001E1397" w:rsidRPr="000F100A" w:rsidRDefault="001E1397">
      <w:pPr>
        <w:ind w:left="485" w:right="522"/>
        <w:jc w:val="center"/>
        <w:rPr>
          <w:b/>
          <w:sz w:val="32"/>
        </w:rPr>
      </w:pPr>
      <w:r w:rsidRPr="000F100A">
        <w:rPr>
          <w:b/>
          <w:sz w:val="32"/>
        </w:rPr>
        <w:t>CAPITOLATO SPECIALE DI APPALTO</w:t>
      </w:r>
    </w:p>
    <w:p w:rsidR="00AD3226" w:rsidRDefault="00AD3226" w:rsidP="00627F1F">
      <w:pPr>
        <w:spacing w:before="11"/>
        <w:rPr>
          <w:rFonts w:ascii="Verdana" w:eastAsia="Arial" w:hAnsi="Verdana" w:cs="Arial"/>
          <w:b/>
          <w:sz w:val="20"/>
          <w:szCs w:val="20"/>
          <w:u w:val="single"/>
          <w:lang w:eastAsia="en-US" w:bidi="ar-SA"/>
        </w:rPr>
      </w:pPr>
    </w:p>
    <w:p w:rsidR="00627F1F" w:rsidRDefault="00215891" w:rsidP="00627F1F">
      <w:pPr>
        <w:spacing w:before="11"/>
        <w:rPr>
          <w:rFonts w:ascii="Verdana" w:eastAsia="Arial" w:hAnsi="Verdana" w:cs="Arial"/>
          <w:b/>
          <w:sz w:val="20"/>
          <w:szCs w:val="20"/>
          <w:u w:val="single"/>
          <w:lang w:eastAsia="en-US" w:bidi="ar-SA"/>
        </w:rPr>
      </w:pPr>
      <w:r w:rsidRPr="00F823F3">
        <w:rPr>
          <w:rFonts w:ascii="Verdana" w:eastAsia="Arial" w:hAnsi="Verdana" w:cs="Arial"/>
          <w:b/>
          <w:sz w:val="20"/>
          <w:szCs w:val="20"/>
          <w:u w:val="single"/>
          <w:lang w:eastAsia="en-US" w:bidi="ar-SA"/>
        </w:rPr>
        <w:t xml:space="preserve">ART. 1 </w:t>
      </w:r>
      <w:r w:rsidR="009B53E0" w:rsidRPr="00F823F3">
        <w:rPr>
          <w:rFonts w:ascii="Verdana" w:eastAsia="Arial" w:hAnsi="Verdana" w:cs="Arial"/>
          <w:b/>
          <w:bCs/>
          <w:sz w:val="20"/>
          <w:szCs w:val="20"/>
          <w:u w:val="single"/>
          <w:lang w:eastAsia="en-US" w:bidi="ar-SA"/>
        </w:rPr>
        <w:t>–</w:t>
      </w:r>
      <w:r w:rsidR="009B53E0">
        <w:rPr>
          <w:rFonts w:ascii="Verdana" w:eastAsia="Arial" w:hAnsi="Verdana" w:cs="Arial"/>
          <w:b/>
          <w:bCs/>
          <w:sz w:val="20"/>
          <w:szCs w:val="20"/>
          <w:u w:val="single"/>
          <w:lang w:eastAsia="en-US" w:bidi="ar-SA"/>
        </w:rPr>
        <w:t xml:space="preserve"> </w:t>
      </w:r>
      <w:r w:rsidRPr="00F823F3">
        <w:rPr>
          <w:rFonts w:ascii="Verdana" w:eastAsia="Arial" w:hAnsi="Verdana" w:cs="Arial"/>
          <w:b/>
          <w:sz w:val="20"/>
          <w:szCs w:val="20"/>
          <w:u w:val="single"/>
          <w:lang w:eastAsia="en-US" w:bidi="ar-SA"/>
        </w:rPr>
        <w:t>OGGETTO DELL’APPALTO</w:t>
      </w:r>
      <w:r w:rsidRPr="000F100A">
        <w:rPr>
          <w:rFonts w:ascii="Verdana" w:eastAsia="Arial" w:hAnsi="Verdana" w:cs="Arial"/>
          <w:b/>
          <w:sz w:val="20"/>
          <w:szCs w:val="20"/>
          <w:u w:val="single"/>
          <w:lang w:eastAsia="en-US" w:bidi="ar-SA"/>
        </w:rPr>
        <w:t xml:space="preserve"> </w:t>
      </w:r>
    </w:p>
    <w:p w:rsidR="00E86E1D" w:rsidRDefault="00E86E1D" w:rsidP="00E86E1D">
      <w:pPr>
        <w:jc w:val="both"/>
        <w:rPr>
          <w:rFonts w:ascii="Verdana" w:hAnsi="Verdana"/>
          <w:sz w:val="20"/>
          <w:szCs w:val="20"/>
        </w:rPr>
      </w:pPr>
      <w:r w:rsidRPr="00C203E5">
        <w:rPr>
          <w:rFonts w:ascii="Verdana" w:hAnsi="Verdana"/>
          <w:sz w:val="20"/>
          <w:szCs w:val="20"/>
        </w:rPr>
        <w:t xml:space="preserve">Il presente </w:t>
      </w:r>
      <w:r>
        <w:rPr>
          <w:rFonts w:ascii="Verdana" w:hAnsi="Verdana"/>
          <w:sz w:val="20"/>
          <w:szCs w:val="20"/>
        </w:rPr>
        <w:t xml:space="preserve">capitolato speciale </w:t>
      </w:r>
      <w:r w:rsidRPr="00C203E5">
        <w:rPr>
          <w:rFonts w:ascii="Verdana" w:hAnsi="Verdana"/>
          <w:sz w:val="20"/>
          <w:szCs w:val="20"/>
        </w:rPr>
        <w:t xml:space="preserve">contiene le specifiche per l’affidamento del servizio postale di recapito della corrispondenza del Comune di </w:t>
      </w:r>
      <w:r w:rsidRPr="00E325B2">
        <w:rPr>
          <w:rFonts w:ascii="Verdana" w:hAnsi="Verdana"/>
          <w:sz w:val="20"/>
          <w:szCs w:val="20"/>
        </w:rPr>
        <w:t>Seregno</w:t>
      </w:r>
      <w:r w:rsidR="00C938B5" w:rsidRPr="00E325B2">
        <w:rPr>
          <w:rFonts w:ascii="Verdana" w:hAnsi="Verdana"/>
          <w:sz w:val="20"/>
          <w:szCs w:val="20"/>
        </w:rPr>
        <w:t xml:space="preserve"> (di seguito denominato Committente)</w:t>
      </w:r>
      <w:r w:rsidRPr="00E325B2">
        <w:rPr>
          <w:rFonts w:ascii="Verdana" w:hAnsi="Verdana"/>
          <w:sz w:val="20"/>
          <w:szCs w:val="20"/>
        </w:rPr>
        <w:t>.</w:t>
      </w:r>
    </w:p>
    <w:p w:rsidR="00AA4C2D" w:rsidRDefault="00AA4C2D" w:rsidP="00AA4C2D">
      <w:pPr>
        <w:jc w:val="both"/>
        <w:rPr>
          <w:rFonts w:ascii="Verdana" w:hAnsi="Verdana"/>
          <w:sz w:val="20"/>
          <w:szCs w:val="20"/>
        </w:rPr>
      </w:pPr>
      <w:r w:rsidRPr="002079E6">
        <w:rPr>
          <w:rFonts w:ascii="Verdana" w:hAnsi="Verdana"/>
          <w:sz w:val="20"/>
          <w:szCs w:val="20"/>
          <w:u w:val="single"/>
        </w:rPr>
        <w:t xml:space="preserve">CPV </w:t>
      </w:r>
      <w:r w:rsidR="00393644">
        <w:rPr>
          <w:rFonts w:ascii="Verdana" w:hAnsi="Verdana"/>
          <w:sz w:val="20"/>
          <w:szCs w:val="20"/>
          <w:u w:val="single"/>
        </w:rPr>
        <w:t>64112000-4 ‘</w:t>
      </w:r>
      <w:r>
        <w:rPr>
          <w:rFonts w:ascii="Verdana" w:hAnsi="Verdana"/>
          <w:sz w:val="20"/>
          <w:szCs w:val="20"/>
          <w:u w:val="single"/>
        </w:rPr>
        <w:t>Servizi postali per la corrispondenza</w:t>
      </w:r>
      <w:r w:rsidR="00393644">
        <w:rPr>
          <w:rFonts w:ascii="Verdana" w:hAnsi="Verdana"/>
          <w:sz w:val="20"/>
          <w:szCs w:val="20"/>
        </w:rPr>
        <w:t>’</w:t>
      </w:r>
      <w:r>
        <w:rPr>
          <w:rFonts w:ascii="Verdana" w:hAnsi="Verdana"/>
          <w:sz w:val="20"/>
          <w:szCs w:val="20"/>
        </w:rPr>
        <w:t>.</w:t>
      </w:r>
    </w:p>
    <w:p w:rsidR="00B96A93" w:rsidRDefault="00B96A93" w:rsidP="00AA4C2D">
      <w:pPr>
        <w:jc w:val="both"/>
        <w:rPr>
          <w:rFonts w:ascii="Verdana" w:hAnsi="Verdana" w:cs="Arial"/>
          <w:sz w:val="20"/>
          <w:szCs w:val="20"/>
        </w:rPr>
      </w:pPr>
    </w:p>
    <w:p w:rsidR="00B96A93" w:rsidRPr="007217CC" w:rsidRDefault="00B96A93" w:rsidP="00B96A93">
      <w:pPr>
        <w:outlineLvl w:val="2"/>
        <w:rPr>
          <w:rFonts w:ascii="Verdana" w:eastAsia="Arial" w:hAnsi="Verdana" w:cs="Arial"/>
          <w:b/>
          <w:bCs/>
          <w:sz w:val="20"/>
          <w:szCs w:val="20"/>
          <w:u w:val="single"/>
          <w:lang w:eastAsia="en-US" w:bidi="ar-SA"/>
        </w:rPr>
      </w:pPr>
      <w:r w:rsidRPr="007217CC">
        <w:rPr>
          <w:rFonts w:ascii="Verdana" w:eastAsia="Arial" w:hAnsi="Verdana" w:cs="Arial"/>
          <w:b/>
          <w:sz w:val="20"/>
          <w:szCs w:val="20"/>
          <w:u w:val="single"/>
          <w:lang w:eastAsia="en-US" w:bidi="ar-SA"/>
        </w:rPr>
        <w:t xml:space="preserve">ART. 2 </w:t>
      </w:r>
      <w:r w:rsidRPr="007217CC">
        <w:rPr>
          <w:rFonts w:ascii="Verdana" w:eastAsia="Arial" w:hAnsi="Verdana" w:cs="Arial"/>
          <w:b/>
          <w:bCs/>
          <w:sz w:val="20"/>
          <w:szCs w:val="20"/>
          <w:u w:val="single"/>
          <w:lang w:eastAsia="en-US" w:bidi="ar-SA"/>
        </w:rPr>
        <w:t>– VALORE DELL’APPALTO</w:t>
      </w:r>
    </w:p>
    <w:p w:rsidR="00B96A93" w:rsidRPr="007217CC" w:rsidRDefault="00B96A93" w:rsidP="00B96A93">
      <w:pPr>
        <w:pStyle w:val="Defaul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Arial"/>
          <w:color w:val="auto"/>
          <w:sz w:val="20"/>
          <w:szCs w:val="20"/>
        </w:rPr>
      </w:pPr>
      <w:r w:rsidRPr="007217CC">
        <w:rPr>
          <w:rFonts w:ascii="Verdana" w:hAnsi="Verdana" w:cs="Arial"/>
          <w:color w:val="auto"/>
          <w:sz w:val="20"/>
          <w:szCs w:val="20"/>
          <w:u w:val="single"/>
        </w:rPr>
        <w:t>Il valore complessiv</w:t>
      </w:r>
      <w:r w:rsidR="0091536C" w:rsidRPr="007217CC">
        <w:rPr>
          <w:rFonts w:ascii="Verdana" w:hAnsi="Verdana" w:cs="Arial"/>
          <w:color w:val="auto"/>
          <w:sz w:val="20"/>
          <w:szCs w:val="20"/>
          <w:u w:val="single"/>
        </w:rPr>
        <w:t>o dell’appalto</w:t>
      </w:r>
      <w:r w:rsidR="0091536C" w:rsidRPr="007217CC">
        <w:rPr>
          <w:rFonts w:ascii="Verdana" w:hAnsi="Verdana" w:cs="Arial"/>
          <w:color w:val="auto"/>
          <w:sz w:val="20"/>
          <w:szCs w:val="20"/>
        </w:rPr>
        <w:t xml:space="preserve">, </w:t>
      </w:r>
      <w:r w:rsidRPr="007217CC">
        <w:rPr>
          <w:rFonts w:ascii="Verdana" w:hAnsi="Verdana" w:cs="Arial"/>
          <w:color w:val="auto"/>
          <w:sz w:val="20"/>
          <w:szCs w:val="20"/>
        </w:rPr>
        <w:t>stimato sulla base dell’attività di spedizione del Committente nell’ultimo triennio</w:t>
      </w:r>
      <w:r w:rsidR="0091536C" w:rsidRPr="007217CC">
        <w:rPr>
          <w:rFonts w:ascii="Verdana" w:hAnsi="Verdana" w:cs="Arial"/>
          <w:color w:val="auto"/>
          <w:sz w:val="20"/>
          <w:szCs w:val="20"/>
        </w:rPr>
        <w:t xml:space="preserve">, risulta essere pari ad </w:t>
      </w:r>
      <w:r w:rsidRPr="007217CC">
        <w:rPr>
          <w:rFonts w:ascii="Verdana" w:hAnsi="Verdana"/>
          <w:color w:val="auto"/>
          <w:sz w:val="20"/>
          <w:szCs w:val="20"/>
        </w:rPr>
        <w:t xml:space="preserve">€ </w:t>
      </w:r>
      <w:r w:rsidR="0091536C" w:rsidRPr="007217CC">
        <w:rPr>
          <w:rFonts w:ascii="Verdana" w:hAnsi="Verdana"/>
          <w:color w:val="auto"/>
          <w:sz w:val="20"/>
          <w:szCs w:val="20"/>
        </w:rPr>
        <w:t xml:space="preserve">101.433,94 </w:t>
      </w:r>
      <w:r w:rsidR="00DC74CC" w:rsidRPr="007217CC">
        <w:rPr>
          <w:rFonts w:ascii="Verdana" w:hAnsi="Verdana"/>
          <w:color w:val="auto"/>
          <w:sz w:val="20"/>
          <w:szCs w:val="20"/>
        </w:rPr>
        <w:t>(</w:t>
      </w:r>
      <w:r w:rsidRPr="007217CC">
        <w:rPr>
          <w:rFonts w:ascii="Verdana" w:hAnsi="Verdana"/>
          <w:color w:val="auto"/>
          <w:sz w:val="20"/>
          <w:szCs w:val="20"/>
        </w:rPr>
        <w:t>IVA esclusa</w:t>
      </w:r>
      <w:r w:rsidR="00DC74CC" w:rsidRPr="007217CC">
        <w:rPr>
          <w:rFonts w:ascii="Verdana" w:hAnsi="Verdana"/>
          <w:color w:val="auto"/>
          <w:sz w:val="20"/>
          <w:szCs w:val="20"/>
        </w:rPr>
        <w:t>)</w:t>
      </w:r>
      <w:r w:rsidRPr="007217CC">
        <w:rPr>
          <w:rFonts w:ascii="Verdana" w:hAnsi="Verdana"/>
          <w:color w:val="auto"/>
          <w:sz w:val="20"/>
          <w:szCs w:val="20"/>
        </w:rPr>
        <w:t xml:space="preserve"> </w:t>
      </w:r>
      <w:r w:rsidRPr="007217CC">
        <w:rPr>
          <w:rFonts w:ascii="Verdana" w:hAnsi="Verdana" w:cs="Arial"/>
          <w:color w:val="auto"/>
          <w:sz w:val="20"/>
          <w:szCs w:val="20"/>
        </w:rPr>
        <w:t xml:space="preserve">suddiviso come segue: </w:t>
      </w:r>
    </w:p>
    <w:p w:rsidR="00B96A93" w:rsidRPr="007217CC" w:rsidRDefault="00B96A93" w:rsidP="00B96A93">
      <w:pPr>
        <w:adjustRightInd w:val="0"/>
        <w:ind w:left="227" w:hanging="227"/>
        <w:jc w:val="both"/>
        <w:rPr>
          <w:rFonts w:ascii="Verdana" w:hAnsi="Verdana"/>
          <w:sz w:val="20"/>
          <w:szCs w:val="20"/>
        </w:rPr>
      </w:pPr>
      <w:r w:rsidRPr="007217CC">
        <w:rPr>
          <w:rFonts w:ascii="Verdana" w:hAnsi="Verdana"/>
          <w:sz w:val="20"/>
          <w:szCs w:val="20"/>
        </w:rPr>
        <w:t>- € 45.081.97 (</w:t>
      </w:r>
      <w:r w:rsidR="00855875" w:rsidRPr="007217CC">
        <w:rPr>
          <w:rFonts w:ascii="Verdana" w:hAnsi="Verdana"/>
          <w:sz w:val="20"/>
          <w:szCs w:val="20"/>
        </w:rPr>
        <w:t>IVA esclusa</w:t>
      </w:r>
      <w:r w:rsidRPr="007217CC">
        <w:rPr>
          <w:rFonts w:ascii="Verdana" w:hAnsi="Verdana"/>
          <w:sz w:val="20"/>
          <w:szCs w:val="20"/>
        </w:rPr>
        <w:t>), somma stimata per l’esecuzione del servizio per l’anno 2022.</w:t>
      </w:r>
    </w:p>
    <w:p w:rsidR="00B96A93" w:rsidRPr="007217CC" w:rsidRDefault="00B96A93" w:rsidP="00B96A93">
      <w:pPr>
        <w:adjustRightInd w:val="0"/>
        <w:ind w:left="227" w:hanging="227"/>
        <w:jc w:val="both"/>
        <w:rPr>
          <w:rFonts w:ascii="Verdana" w:hAnsi="Verdana"/>
          <w:sz w:val="20"/>
          <w:szCs w:val="20"/>
        </w:rPr>
      </w:pPr>
      <w:r w:rsidRPr="007217CC">
        <w:rPr>
          <w:rFonts w:ascii="Verdana" w:hAnsi="Verdana"/>
          <w:sz w:val="20"/>
          <w:szCs w:val="20"/>
        </w:rPr>
        <w:t>- € 45.081,97 (</w:t>
      </w:r>
      <w:r w:rsidR="00855875" w:rsidRPr="007217CC">
        <w:rPr>
          <w:rFonts w:ascii="Verdana" w:hAnsi="Verdana"/>
          <w:sz w:val="20"/>
          <w:szCs w:val="20"/>
        </w:rPr>
        <w:t>IVA esclusa</w:t>
      </w:r>
      <w:r w:rsidRPr="007217CC">
        <w:rPr>
          <w:rFonts w:ascii="Verdana" w:hAnsi="Verdana"/>
          <w:sz w:val="20"/>
          <w:szCs w:val="20"/>
        </w:rPr>
        <w:t>), somma stimata per l’esecuzione del servizio per l’anno 2023;</w:t>
      </w:r>
    </w:p>
    <w:p w:rsidR="00B96A93" w:rsidRPr="007217CC" w:rsidRDefault="00B96A93" w:rsidP="00B96A93">
      <w:pPr>
        <w:adjustRightInd w:val="0"/>
        <w:ind w:left="227" w:hanging="227"/>
        <w:jc w:val="both"/>
        <w:rPr>
          <w:rFonts w:ascii="Verdana" w:hAnsi="Verdana"/>
          <w:sz w:val="20"/>
          <w:szCs w:val="20"/>
        </w:rPr>
      </w:pPr>
      <w:r w:rsidRPr="007217CC">
        <w:rPr>
          <w:rFonts w:ascii="Verdana" w:hAnsi="Verdana"/>
          <w:sz w:val="20"/>
          <w:szCs w:val="20"/>
        </w:rPr>
        <w:t xml:space="preserve">- € </w:t>
      </w:r>
      <w:r w:rsidR="007878F3">
        <w:rPr>
          <w:rFonts w:ascii="Verdana" w:hAnsi="Verdana"/>
          <w:sz w:val="20"/>
          <w:szCs w:val="20"/>
        </w:rPr>
        <w:t xml:space="preserve">3.688,52 </w:t>
      </w:r>
      <w:bookmarkStart w:id="0" w:name="_GoBack"/>
      <w:bookmarkEnd w:id="0"/>
      <w:r w:rsidRPr="007217CC">
        <w:rPr>
          <w:rFonts w:ascii="Verdana" w:hAnsi="Verdana"/>
          <w:sz w:val="20"/>
          <w:szCs w:val="20"/>
        </w:rPr>
        <w:t>(</w:t>
      </w:r>
      <w:r w:rsidR="00855875" w:rsidRPr="007217CC">
        <w:rPr>
          <w:rFonts w:ascii="Verdana" w:hAnsi="Verdana"/>
          <w:sz w:val="20"/>
          <w:szCs w:val="20"/>
        </w:rPr>
        <w:t>IVA esclusa</w:t>
      </w:r>
      <w:r w:rsidRPr="007217CC">
        <w:rPr>
          <w:rFonts w:ascii="Verdana" w:hAnsi="Verdana"/>
          <w:sz w:val="20"/>
          <w:szCs w:val="20"/>
        </w:rPr>
        <w:t>)</w:t>
      </w:r>
      <w:r w:rsidR="007217CC" w:rsidRPr="007217CC">
        <w:rPr>
          <w:rFonts w:ascii="Verdana" w:hAnsi="Verdana"/>
          <w:sz w:val="20"/>
          <w:szCs w:val="20"/>
        </w:rPr>
        <w:t>,</w:t>
      </w:r>
      <w:r w:rsidRPr="007217CC">
        <w:rPr>
          <w:rFonts w:ascii="Verdana" w:hAnsi="Verdana"/>
          <w:sz w:val="20"/>
          <w:szCs w:val="20"/>
        </w:rPr>
        <w:t xml:space="preserve"> somma prevista per l’eventuale proroga tecnica, art. 106, c. 11 del D.Lgs. n. 50/2016 e </w:t>
      </w:r>
      <w:proofErr w:type="gramStart"/>
      <w:r w:rsidRPr="007217CC">
        <w:rPr>
          <w:rFonts w:ascii="Verdana" w:hAnsi="Verdana"/>
          <w:sz w:val="20"/>
          <w:szCs w:val="20"/>
        </w:rPr>
        <w:t>ss.mm.ii.,</w:t>
      </w:r>
      <w:proofErr w:type="gramEnd"/>
      <w:r w:rsidRPr="007217CC">
        <w:rPr>
          <w:rFonts w:ascii="Verdana" w:hAnsi="Verdana"/>
          <w:sz w:val="20"/>
          <w:szCs w:val="20"/>
        </w:rPr>
        <w:t xml:space="preserve"> per un periodo massimo di tre mesi.</w:t>
      </w:r>
    </w:p>
    <w:p w:rsidR="00B96A93" w:rsidRPr="007217CC" w:rsidRDefault="00B96A93" w:rsidP="00E325B2">
      <w:pPr>
        <w:jc w:val="both"/>
        <w:rPr>
          <w:rFonts w:ascii="Verdana" w:hAnsi="Verdana"/>
          <w:sz w:val="20"/>
          <w:szCs w:val="20"/>
        </w:rPr>
      </w:pPr>
    </w:p>
    <w:p w:rsidR="0091536C" w:rsidRPr="007217CC" w:rsidRDefault="0091536C" w:rsidP="00E325B2">
      <w:pPr>
        <w:jc w:val="both"/>
        <w:rPr>
          <w:rFonts w:ascii="Verdana" w:hAnsi="Verdana"/>
          <w:sz w:val="20"/>
          <w:szCs w:val="20"/>
        </w:rPr>
      </w:pPr>
      <w:r w:rsidRPr="007217CC">
        <w:rPr>
          <w:rFonts w:ascii="Verdana" w:hAnsi="Verdana"/>
          <w:sz w:val="20"/>
          <w:szCs w:val="20"/>
          <w:u w:val="single"/>
        </w:rPr>
        <w:t>L’importo dell’appalto posto a base di gara</w:t>
      </w:r>
      <w:r w:rsidR="007217CC" w:rsidRPr="007217CC">
        <w:rPr>
          <w:rFonts w:ascii="Verdana" w:hAnsi="Verdana"/>
          <w:sz w:val="20"/>
          <w:szCs w:val="20"/>
        </w:rPr>
        <w:t xml:space="preserve"> è pari ad €. 90.163,94</w:t>
      </w:r>
      <w:r w:rsidRPr="007217CC">
        <w:rPr>
          <w:rFonts w:ascii="Verdana" w:hAnsi="Verdana"/>
          <w:sz w:val="20"/>
          <w:szCs w:val="20"/>
        </w:rPr>
        <w:t xml:space="preserve"> (IVA esclusa).</w:t>
      </w:r>
    </w:p>
    <w:p w:rsidR="0091536C" w:rsidRDefault="0091536C" w:rsidP="0091536C">
      <w:pPr>
        <w:pStyle w:val="Paragrafoelenco"/>
        <w:widowControl/>
        <w:tabs>
          <w:tab w:val="left" w:pos="284"/>
        </w:tabs>
        <w:autoSpaceDE/>
        <w:autoSpaceDN/>
        <w:spacing w:line="250" w:lineRule="auto"/>
        <w:ind w:left="0" w:firstLine="0"/>
        <w:contextualSpacing/>
        <w:jc w:val="both"/>
      </w:pPr>
    </w:p>
    <w:p w:rsidR="00E325B2" w:rsidRDefault="00E325B2" w:rsidP="00E325B2">
      <w:pPr>
        <w:jc w:val="both"/>
        <w:rPr>
          <w:rFonts w:ascii="Verdana" w:hAnsi="Verdana"/>
          <w:sz w:val="20"/>
          <w:szCs w:val="20"/>
        </w:rPr>
      </w:pPr>
      <w:r w:rsidRPr="00E325B2">
        <w:rPr>
          <w:rFonts w:ascii="Verdana" w:hAnsi="Verdana"/>
          <w:sz w:val="20"/>
          <w:szCs w:val="20"/>
        </w:rPr>
        <w:t>I costi relativi alla sicurezza inerenti lo svolgimento del servizio sono pari a € 0.00 (euro zero/00).</w:t>
      </w:r>
      <w:r w:rsidRPr="00E01C9E">
        <w:rPr>
          <w:rFonts w:ascii="Verdana" w:hAnsi="Verdana"/>
          <w:sz w:val="20"/>
          <w:szCs w:val="20"/>
        </w:rPr>
        <w:t xml:space="preserve"> </w:t>
      </w:r>
      <w:r>
        <w:rPr>
          <w:rFonts w:ascii="Verdana" w:hAnsi="Verdana"/>
          <w:sz w:val="20"/>
          <w:szCs w:val="20"/>
        </w:rPr>
        <w:t>L</w:t>
      </w:r>
      <w:r w:rsidRPr="00E01C9E">
        <w:rPr>
          <w:rFonts w:ascii="Verdana" w:hAnsi="Verdana"/>
          <w:sz w:val="20"/>
          <w:szCs w:val="20"/>
        </w:rPr>
        <w:t xml:space="preserve">e prestazioni rientrano nelle ipotesi di cui all’art. 26, comma 3 bis, del D.Lgs. n.81/2008 e, </w:t>
      </w:r>
      <w:r w:rsidRPr="00342B13">
        <w:rPr>
          <w:rFonts w:ascii="Verdana" w:hAnsi="Verdana"/>
          <w:sz w:val="20"/>
          <w:szCs w:val="20"/>
        </w:rPr>
        <w:t>pertanto, non deve essere predisposto il Documento Unico di Valutazione dei Rischi da Interferenza (DUVRI).</w:t>
      </w:r>
    </w:p>
    <w:p w:rsidR="000E4B29" w:rsidRPr="007C4CF2" w:rsidRDefault="000E4B29" w:rsidP="007C4CF2">
      <w:pPr>
        <w:adjustRightInd w:val="0"/>
        <w:jc w:val="both"/>
        <w:rPr>
          <w:rFonts w:ascii="Verdana" w:eastAsiaTheme="minorHAnsi" w:hAnsi="Verdana"/>
          <w:sz w:val="20"/>
          <w:szCs w:val="20"/>
          <w:lang w:eastAsia="en-US"/>
        </w:rPr>
      </w:pPr>
    </w:p>
    <w:p w:rsidR="00DB30BA" w:rsidRPr="00F833D4" w:rsidRDefault="00DB30BA" w:rsidP="00DB30BA">
      <w:pPr>
        <w:adjustRightInd w:val="0"/>
        <w:jc w:val="both"/>
        <w:rPr>
          <w:rFonts w:ascii="Verdana" w:eastAsiaTheme="minorHAnsi" w:hAnsi="Verdana"/>
          <w:sz w:val="20"/>
          <w:szCs w:val="20"/>
          <w:lang w:eastAsia="en-US" w:bidi="ar-SA"/>
        </w:rPr>
      </w:pPr>
      <w:r w:rsidRPr="00F833D4">
        <w:rPr>
          <w:rFonts w:ascii="Verdana" w:eastAsiaTheme="minorHAnsi" w:hAnsi="Verdana"/>
          <w:sz w:val="20"/>
          <w:szCs w:val="20"/>
          <w:lang w:eastAsia="en-US"/>
        </w:rPr>
        <w:t xml:space="preserve">Per il calcolo del costo della manodopera si è fatto riferimento alle Linee Guida per l’affidamento degli appalti pubblici di servizi postali approvate dall’ANAC con determinazione n. 3/2014. </w:t>
      </w:r>
    </w:p>
    <w:p w:rsidR="00A17E72" w:rsidRPr="00F833D4" w:rsidRDefault="00DB30BA" w:rsidP="00DB30BA">
      <w:pPr>
        <w:adjustRightInd w:val="0"/>
        <w:jc w:val="both"/>
        <w:rPr>
          <w:rFonts w:ascii="Verdana" w:eastAsiaTheme="minorHAnsi" w:hAnsi="Verdana"/>
          <w:sz w:val="20"/>
          <w:szCs w:val="20"/>
          <w:lang w:eastAsia="en-US"/>
        </w:rPr>
      </w:pPr>
      <w:r w:rsidRPr="00F833D4">
        <w:rPr>
          <w:rFonts w:ascii="Verdana" w:eastAsiaTheme="minorHAnsi" w:hAnsi="Verdana"/>
          <w:sz w:val="20"/>
          <w:szCs w:val="20"/>
          <w:lang w:eastAsia="en-US"/>
        </w:rPr>
        <w:t xml:space="preserve">Le Linee Guida prevedono </w:t>
      </w:r>
      <w:r w:rsidRPr="00F833D4">
        <w:rPr>
          <w:rFonts w:ascii="Verdana" w:eastAsiaTheme="minorHAnsi" w:hAnsi="Verdana"/>
          <w:i/>
          <w:sz w:val="20"/>
          <w:szCs w:val="20"/>
          <w:lang w:eastAsia="en-US"/>
        </w:rPr>
        <w:t xml:space="preserve">un addetto ogni </w:t>
      </w:r>
      <w:r w:rsidR="00A17E72" w:rsidRPr="00F833D4">
        <w:rPr>
          <w:rFonts w:ascii="Verdana" w:eastAsiaTheme="minorHAnsi" w:hAnsi="Verdana"/>
          <w:i/>
          <w:sz w:val="20"/>
          <w:szCs w:val="20"/>
          <w:lang w:eastAsia="en-US"/>
        </w:rPr>
        <w:t xml:space="preserve">120.000 </w:t>
      </w:r>
      <w:r w:rsidRPr="00F833D4">
        <w:rPr>
          <w:rFonts w:ascii="Verdana" w:eastAsiaTheme="minorHAnsi" w:hAnsi="Verdana"/>
          <w:i/>
          <w:sz w:val="20"/>
          <w:szCs w:val="20"/>
          <w:lang w:eastAsia="en-US"/>
        </w:rPr>
        <w:t xml:space="preserve">pezzi di </w:t>
      </w:r>
      <w:r w:rsidR="00A17E72" w:rsidRPr="00F833D4">
        <w:rPr>
          <w:rFonts w:ascii="Verdana" w:eastAsiaTheme="minorHAnsi" w:hAnsi="Verdana"/>
          <w:i/>
          <w:sz w:val="20"/>
          <w:szCs w:val="20"/>
          <w:lang w:eastAsia="en-US"/>
        </w:rPr>
        <w:t>posta ordinaria/30.000 pezzi di posta raccomandata da spedire nel corso di un anno.</w:t>
      </w:r>
    </w:p>
    <w:p w:rsidR="00DB30BA" w:rsidRPr="00F833D4" w:rsidRDefault="00DB30BA" w:rsidP="00DB30BA">
      <w:pPr>
        <w:adjustRightInd w:val="0"/>
        <w:jc w:val="both"/>
        <w:rPr>
          <w:rFonts w:ascii="Verdana" w:eastAsiaTheme="minorHAnsi" w:hAnsi="Verdana"/>
          <w:sz w:val="20"/>
          <w:szCs w:val="20"/>
          <w:lang w:eastAsia="en-US"/>
        </w:rPr>
      </w:pPr>
      <w:r w:rsidRPr="00F833D4">
        <w:rPr>
          <w:rFonts w:ascii="Verdana" w:eastAsiaTheme="minorHAnsi" w:hAnsi="Verdana"/>
          <w:sz w:val="20"/>
          <w:szCs w:val="20"/>
          <w:lang w:eastAsia="en-US"/>
        </w:rPr>
        <w:t xml:space="preserve">Per quanto riguarda i costi del personale, si è fatto riferimento al Decreto Direttoriale del Ministero del Lavoro e delle Politiche Sociali n. 29 del 16.04.2021 concernente la determinazione costo medio giornaliero del lavoro per il personale dipendente da imprese private operanti nel settore della distribuzione, del recapito e dei servizi postali in appalto a decorrere dai mesi di settembre 2020, giugno 2021 e dicembre 2021 (ultima tabella disponibile). </w:t>
      </w:r>
    </w:p>
    <w:p w:rsidR="00DB30BA" w:rsidRPr="00F833D4" w:rsidRDefault="00DB30BA" w:rsidP="00DB30BA">
      <w:pPr>
        <w:adjustRightInd w:val="0"/>
        <w:jc w:val="both"/>
        <w:rPr>
          <w:rFonts w:ascii="Verdana" w:eastAsiaTheme="minorHAnsi" w:hAnsi="Verdana"/>
          <w:sz w:val="20"/>
          <w:szCs w:val="20"/>
          <w:lang w:eastAsia="en-US"/>
        </w:rPr>
      </w:pPr>
      <w:r w:rsidRPr="00F833D4">
        <w:rPr>
          <w:rFonts w:ascii="Verdana" w:eastAsiaTheme="minorHAnsi" w:hAnsi="Verdana"/>
          <w:sz w:val="20"/>
          <w:szCs w:val="20"/>
          <w:lang w:eastAsia="en-US"/>
        </w:rPr>
        <w:t xml:space="preserve">In particolare, è stato </w:t>
      </w:r>
      <w:r w:rsidR="00F833D4" w:rsidRPr="00F833D4">
        <w:rPr>
          <w:rFonts w:ascii="Verdana" w:eastAsiaTheme="minorHAnsi" w:hAnsi="Verdana"/>
          <w:sz w:val="20"/>
          <w:szCs w:val="20"/>
          <w:lang w:eastAsia="en-US"/>
        </w:rPr>
        <w:t xml:space="preserve">considerato il costo </w:t>
      </w:r>
      <w:r w:rsidR="00F833D4" w:rsidRPr="00B92A1A">
        <w:rPr>
          <w:rFonts w:ascii="Verdana" w:eastAsiaTheme="minorHAnsi" w:hAnsi="Verdana"/>
          <w:sz w:val="20"/>
          <w:szCs w:val="20"/>
          <w:lang w:eastAsia="en-US"/>
        </w:rPr>
        <w:t xml:space="preserve">annuo </w:t>
      </w:r>
      <w:r w:rsidR="007C4CF2" w:rsidRPr="00B92A1A">
        <w:rPr>
          <w:rFonts w:ascii="Verdana" w:eastAsiaTheme="minorHAnsi" w:hAnsi="Verdana"/>
          <w:sz w:val="20"/>
          <w:szCs w:val="20"/>
          <w:lang w:eastAsia="en-US"/>
        </w:rPr>
        <w:t xml:space="preserve">di n. 1 addetto di </w:t>
      </w:r>
      <w:r w:rsidR="00F833D4" w:rsidRPr="00B92A1A">
        <w:rPr>
          <w:rFonts w:ascii="Verdana" w:eastAsiaTheme="minorHAnsi" w:hAnsi="Verdana"/>
          <w:sz w:val="20"/>
          <w:szCs w:val="20"/>
          <w:lang w:eastAsia="en-US"/>
        </w:rPr>
        <w:t>4</w:t>
      </w:r>
      <w:r w:rsidRPr="00B92A1A">
        <w:rPr>
          <w:rFonts w:ascii="Verdana" w:eastAsiaTheme="minorHAnsi" w:hAnsi="Verdana"/>
          <w:sz w:val="20"/>
          <w:szCs w:val="20"/>
          <w:lang w:eastAsia="en-US"/>
        </w:rPr>
        <w:t xml:space="preserve">° livello (livello </w:t>
      </w:r>
      <w:r w:rsidRPr="00F833D4">
        <w:rPr>
          <w:rFonts w:ascii="Verdana" w:eastAsiaTheme="minorHAnsi" w:hAnsi="Verdana"/>
          <w:sz w:val="20"/>
          <w:szCs w:val="20"/>
          <w:lang w:eastAsia="en-US"/>
        </w:rPr>
        <w:t xml:space="preserve">a cui sono riconducibili la maggior parte delle operazioni necessarie allo svolgimento delle attività previste dall’appalto) a decorrere </w:t>
      </w:r>
      <w:r w:rsidR="00F833D4" w:rsidRPr="00F833D4">
        <w:rPr>
          <w:rFonts w:ascii="Verdana" w:eastAsiaTheme="minorHAnsi" w:hAnsi="Verdana"/>
          <w:sz w:val="20"/>
          <w:szCs w:val="20"/>
          <w:lang w:eastAsia="en-US"/>
        </w:rPr>
        <w:t>da</w:t>
      </w:r>
      <w:r w:rsidRPr="00F833D4">
        <w:rPr>
          <w:rFonts w:ascii="Verdana" w:eastAsiaTheme="minorHAnsi" w:hAnsi="Verdana"/>
          <w:sz w:val="20"/>
          <w:szCs w:val="20"/>
          <w:lang w:eastAsia="en-US"/>
        </w:rPr>
        <w:t xml:space="preserve"> dicembre 2021 pari a € </w:t>
      </w:r>
      <w:r w:rsidR="00F833D4" w:rsidRPr="00F833D4">
        <w:rPr>
          <w:rFonts w:ascii="Verdana" w:eastAsiaTheme="minorHAnsi" w:hAnsi="Verdana"/>
          <w:sz w:val="20"/>
          <w:szCs w:val="20"/>
          <w:lang w:eastAsia="en-US"/>
        </w:rPr>
        <w:t>33.598,00</w:t>
      </w:r>
      <w:r w:rsidR="000E4B29">
        <w:rPr>
          <w:rFonts w:ascii="Verdana" w:eastAsiaTheme="minorHAnsi" w:hAnsi="Verdana"/>
          <w:sz w:val="20"/>
          <w:szCs w:val="20"/>
          <w:lang w:eastAsia="en-US"/>
        </w:rPr>
        <w:t xml:space="preserve"> annui</w:t>
      </w:r>
      <w:r w:rsidRPr="00F833D4">
        <w:rPr>
          <w:rFonts w:ascii="Verdana" w:eastAsiaTheme="minorHAnsi" w:hAnsi="Verdana"/>
          <w:sz w:val="20"/>
          <w:szCs w:val="20"/>
          <w:lang w:eastAsia="en-US"/>
        </w:rPr>
        <w:t>.</w:t>
      </w:r>
    </w:p>
    <w:p w:rsidR="00B96A93" w:rsidRPr="00AB4474" w:rsidRDefault="00B96A93" w:rsidP="00B96A93">
      <w:pPr>
        <w:jc w:val="both"/>
        <w:rPr>
          <w:rFonts w:ascii="Verdana" w:hAnsi="Verdana"/>
          <w:b/>
          <w:sz w:val="20"/>
          <w:szCs w:val="20"/>
        </w:rPr>
      </w:pPr>
    </w:p>
    <w:p w:rsidR="00B96A93" w:rsidRPr="00705F19" w:rsidRDefault="00B96A93" w:rsidP="00B96A93">
      <w:pPr>
        <w:adjustRightInd w:val="0"/>
        <w:jc w:val="both"/>
        <w:rPr>
          <w:rFonts w:ascii="Verdana" w:hAnsi="Verdana" w:cs="Arial"/>
          <w:sz w:val="20"/>
          <w:szCs w:val="20"/>
        </w:rPr>
      </w:pPr>
      <w:r w:rsidRPr="00AB4474">
        <w:rPr>
          <w:rFonts w:ascii="Verdana" w:hAnsi="Verdana"/>
          <w:sz w:val="20"/>
        </w:rPr>
        <w:t xml:space="preserve">Nel caso in cui, alla scadenza del contratto in essere, il Committente non avesse ancora provveduto </w:t>
      </w:r>
      <w:r w:rsidRPr="00FC1D63">
        <w:rPr>
          <w:rFonts w:ascii="Verdana" w:hAnsi="Verdana"/>
          <w:sz w:val="20"/>
        </w:rPr>
        <w:t xml:space="preserve">ad aggiudicare l’appalto per il periodo successivo, </w:t>
      </w:r>
      <w:r w:rsidRPr="00B46054">
        <w:rPr>
          <w:rFonts w:ascii="Verdana" w:eastAsia="Arial" w:hAnsi="Verdana" w:cs="Arial"/>
          <w:sz w:val="20"/>
          <w:szCs w:val="20"/>
        </w:rPr>
        <w:t>l'</w:t>
      </w:r>
      <w:r>
        <w:rPr>
          <w:rFonts w:ascii="Verdana" w:eastAsia="Arial" w:hAnsi="Verdana" w:cs="Arial"/>
          <w:sz w:val="20"/>
          <w:szCs w:val="20"/>
        </w:rPr>
        <w:t>impresa aggiudicataria</w:t>
      </w:r>
      <w:r>
        <w:rPr>
          <w:rFonts w:ascii="Verdana" w:hAnsi="Verdana"/>
          <w:sz w:val="20"/>
        </w:rPr>
        <w:t xml:space="preserve"> sarà obbligata</w:t>
      </w:r>
      <w:r w:rsidRPr="00FC1D63">
        <w:rPr>
          <w:rFonts w:ascii="Verdana" w:hAnsi="Verdana"/>
          <w:sz w:val="20"/>
        </w:rPr>
        <w:t xml:space="preserve"> a continuare la gestione del servizio in oggetto per un periodo massimo di 3 (tre) mesi alle medesime condizioni, nelle more dell’individuazione del nuovo aggiudicatario, ai sensi dell’art. </w:t>
      </w:r>
      <w:r w:rsidRPr="00FC1D63">
        <w:rPr>
          <w:rFonts w:ascii="Verdana" w:hAnsi="Verdana"/>
          <w:sz w:val="20"/>
          <w:szCs w:val="20"/>
        </w:rPr>
        <w:t xml:space="preserve">106 comma 11 del </w:t>
      </w:r>
      <w:r>
        <w:rPr>
          <w:rFonts w:ascii="Verdana" w:hAnsi="Verdana"/>
          <w:sz w:val="20"/>
          <w:szCs w:val="20"/>
        </w:rPr>
        <w:t>D.Lgs. n. 50/2016</w:t>
      </w:r>
      <w:r w:rsidRPr="00FC1D63">
        <w:rPr>
          <w:rFonts w:ascii="Verdana" w:hAnsi="Verdana"/>
          <w:sz w:val="20"/>
          <w:szCs w:val="20"/>
        </w:rPr>
        <w:t>.</w:t>
      </w:r>
    </w:p>
    <w:p w:rsidR="00B96A93" w:rsidRDefault="00B96A93" w:rsidP="00B96A93">
      <w:pPr>
        <w:adjustRightInd w:val="0"/>
        <w:jc w:val="both"/>
        <w:rPr>
          <w:rFonts w:ascii="Verdana" w:hAnsi="Verdana" w:cs="Arial"/>
          <w:sz w:val="20"/>
          <w:szCs w:val="20"/>
        </w:rPr>
      </w:pPr>
    </w:p>
    <w:p w:rsidR="00B96A93" w:rsidRDefault="00B96A93" w:rsidP="00B96A93">
      <w:pPr>
        <w:jc w:val="both"/>
        <w:rPr>
          <w:rFonts w:ascii="Verdana" w:hAnsi="Verdana"/>
          <w:sz w:val="20"/>
          <w:szCs w:val="20"/>
        </w:rPr>
      </w:pPr>
      <w:r w:rsidRPr="007D0DC5">
        <w:rPr>
          <w:rFonts w:ascii="Verdana" w:hAnsi="Verdana"/>
          <w:sz w:val="20"/>
          <w:szCs w:val="20"/>
        </w:rPr>
        <w:t xml:space="preserve">Ai sensi dell’art. 106 comma 12 del </w:t>
      </w:r>
      <w:r>
        <w:rPr>
          <w:rFonts w:ascii="Verdana" w:hAnsi="Verdana"/>
          <w:sz w:val="20"/>
          <w:szCs w:val="20"/>
        </w:rPr>
        <w:t>D.Lgs. n. 50/2016</w:t>
      </w:r>
      <w:r w:rsidRPr="007D0DC5">
        <w:rPr>
          <w:rFonts w:ascii="Verdana" w:hAnsi="Verdana"/>
          <w:sz w:val="20"/>
          <w:szCs w:val="20"/>
        </w:rPr>
        <w:t xml:space="preserve"> qualora, nel corso dell’esecuzione del contratto, occorra un aumento o una diminuzione nelle prestazioni, </w:t>
      </w:r>
      <w:r w:rsidRPr="00B46054">
        <w:rPr>
          <w:rFonts w:ascii="Verdana" w:eastAsia="Arial" w:hAnsi="Verdana" w:cs="Arial"/>
          <w:sz w:val="20"/>
          <w:szCs w:val="20"/>
        </w:rPr>
        <w:t>l'</w:t>
      </w:r>
      <w:r>
        <w:rPr>
          <w:rFonts w:ascii="Verdana" w:eastAsia="Arial" w:hAnsi="Verdana" w:cs="Arial"/>
          <w:sz w:val="20"/>
          <w:szCs w:val="20"/>
        </w:rPr>
        <w:t>impresa aggiudicataria</w:t>
      </w:r>
      <w:r>
        <w:rPr>
          <w:rFonts w:ascii="Verdana" w:hAnsi="Verdana"/>
          <w:sz w:val="20"/>
          <w:szCs w:val="20"/>
        </w:rPr>
        <w:t xml:space="preserve"> è obbligata</w:t>
      </w:r>
      <w:r w:rsidRPr="007D0DC5">
        <w:rPr>
          <w:rFonts w:ascii="Verdana" w:hAnsi="Verdana"/>
          <w:sz w:val="20"/>
          <w:szCs w:val="20"/>
        </w:rPr>
        <w:t xml:space="preserve"> ad assoggettarsi, agli stessi patti, prezzi e condizioni del contratto originario, fino alla concorrenza del quinto dell’importo del contratto. </w:t>
      </w:r>
    </w:p>
    <w:p w:rsidR="00B96A93" w:rsidRDefault="00B96A93" w:rsidP="00B96A93">
      <w:pPr>
        <w:adjustRightInd w:val="0"/>
        <w:jc w:val="both"/>
        <w:rPr>
          <w:rFonts w:ascii="Verdana" w:hAnsi="Verdana" w:cs="Arial"/>
          <w:sz w:val="20"/>
          <w:szCs w:val="20"/>
        </w:rPr>
      </w:pPr>
    </w:p>
    <w:p w:rsidR="00B96A93" w:rsidRPr="00376516" w:rsidRDefault="00E325B2" w:rsidP="00B96A93">
      <w:pPr>
        <w:widowControl/>
        <w:adjustRightInd w:val="0"/>
        <w:jc w:val="both"/>
        <w:rPr>
          <w:rFonts w:ascii="Verdana" w:hAnsi="Verdana" w:cs="Arial"/>
          <w:sz w:val="20"/>
          <w:szCs w:val="20"/>
        </w:rPr>
      </w:pPr>
      <w:r w:rsidRPr="009E3A0A">
        <w:rPr>
          <w:rFonts w:ascii="Verdana" w:hAnsi="Verdana" w:cs="Arial"/>
          <w:sz w:val="20"/>
          <w:szCs w:val="20"/>
        </w:rPr>
        <w:t>Si precisa che l’importo dell’appalto posto a base di gara sopra indicato</w:t>
      </w:r>
      <w:r w:rsidR="00B96A93" w:rsidRPr="009E3A0A">
        <w:rPr>
          <w:rFonts w:ascii="Verdana" w:hAnsi="Verdana" w:cs="Arial"/>
          <w:sz w:val="20"/>
          <w:szCs w:val="20"/>
        </w:rPr>
        <w:t xml:space="preserve"> è rapportato alla spesa storica </w:t>
      </w:r>
      <w:proofErr w:type="gramStart"/>
      <w:r w:rsidR="00B96A93" w:rsidRPr="009E3A0A">
        <w:rPr>
          <w:rFonts w:ascii="Verdana" w:hAnsi="Verdana" w:cs="Arial"/>
          <w:sz w:val="20"/>
          <w:szCs w:val="20"/>
        </w:rPr>
        <w:t>sostenuta</w:t>
      </w:r>
      <w:proofErr w:type="gramEnd"/>
      <w:r w:rsidR="00B96A93" w:rsidRPr="009E3A0A">
        <w:rPr>
          <w:rFonts w:ascii="Verdana" w:hAnsi="Verdana" w:cs="Arial"/>
          <w:sz w:val="20"/>
          <w:szCs w:val="20"/>
        </w:rPr>
        <w:t xml:space="preserve"> dal </w:t>
      </w:r>
      <w:r w:rsidR="00631EF3">
        <w:rPr>
          <w:rFonts w:ascii="Verdana" w:hAnsi="Verdana" w:cs="Arial"/>
          <w:sz w:val="20"/>
          <w:szCs w:val="20"/>
        </w:rPr>
        <w:t>Committente</w:t>
      </w:r>
      <w:r w:rsidR="00B96A93" w:rsidRPr="009E3A0A">
        <w:rPr>
          <w:rFonts w:ascii="Verdana" w:hAnsi="Verdana" w:cs="Arial"/>
          <w:sz w:val="20"/>
          <w:szCs w:val="20"/>
        </w:rPr>
        <w:t xml:space="preserve"> per analogo servizio ed </w:t>
      </w:r>
      <w:r w:rsidR="00B96A93" w:rsidRPr="009E3A0A">
        <w:rPr>
          <w:rFonts w:ascii="Verdana" w:hAnsi="Verdana" w:cs="Arial"/>
          <w:sz w:val="20"/>
          <w:szCs w:val="20"/>
          <w:u w:val="single"/>
        </w:rPr>
        <w:t xml:space="preserve">è puramente indicativo e non vincola in alcun modo il </w:t>
      </w:r>
      <w:r w:rsidR="00631EF3">
        <w:rPr>
          <w:rFonts w:ascii="Verdana" w:hAnsi="Verdana" w:cs="Arial"/>
          <w:sz w:val="20"/>
          <w:szCs w:val="20"/>
          <w:u w:val="single"/>
        </w:rPr>
        <w:t>Committente</w:t>
      </w:r>
      <w:r w:rsidR="00B96A93" w:rsidRPr="009E3A0A">
        <w:rPr>
          <w:rFonts w:ascii="Verdana" w:hAnsi="Verdana" w:cs="Arial"/>
          <w:sz w:val="20"/>
          <w:szCs w:val="20"/>
        </w:rPr>
        <w:t xml:space="preserve">, che procederà al pagamento dei servizi effettivamente resi e documentati. Il </w:t>
      </w:r>
      <w:r w:rsidR="00631EF3">
        <w:rPr>
          <w:rFonts w:ascii="Verdana" w:hAnsi="Verdana" w:cs="Arial"/>
          <w:sz w:val="20"/>
          <w:szCs w:val="20"/>
        </w:rPr>
        <w:t>Committente</w:t>
      </w:r>
      <w:r w:rsidR="00B96A93" w:rsidRPr="009E3A0A">
        <w:rPr>
          <w:rFonts w:ascii="Verdana" w:hAnsi="Verdana" w:cs="Arial"/>
          <w:sz w:val="20"/>
          <w:szCs w:val="20"/>
        </w:rPr>
        <w:t xml:space="preserve">, pertanto, non si impegna a garantire un </w:t>
      </w:r>
      <w:r w:rsidR="00B96A93">
        <w:rPr>
          <w:rFonts w:ascii="Verdana" w:hAnsi="Verdana" w:cs="Arial"/>
          <w:sz w:val="20"/>
          <w:szCs w:val="20"/>
        </w:rPr>
        <w:t xml:space="preserve">numero minimo di operazioni da eseguire, né un importo minimo da </w:t>
      </w:r>
      <w:r w:rsidR="00B96A93" w:rsidRPr="00376516">
        <w:rPr>
          <w:rFonts w:ascii="Verdana" w:hAnsi="Verdana" w:cs="Arial"/>
          <w:sz w:val="20"/>
          <w:szCs w:val="20"/>
        </w:rPr>
        <w:t>corrispondere.</w:t>
      </w:r>
    </w:p>
    <w:p w:rsidR="00B96A93" w:rsidRDefault="00042CEA" w:rsidP="00B96A93">
      <w:pPr>
        <w:jc w:val="both"/>
        <w:rPr>
          <w:rFonts w:ascii="Verdana" w:hAnsi="Verdana"/>
          <w:sz w:val="20"/>
          <w:szCs w:val="20"/>
        </w:rPr>
      </w:pPr>
      <w:r>
        <w:rPr>
          <w:rFonts w:ascii="Verdana" w:hAnsi="Verdana"/>
          <w:sz w:val="20"/>
          <w:szCs w:val="20"/>
        </w:rPr>
        <w:t>L’</w:t>
      </w:r>
      <w:r w:rsidR="00B96A93" w:rsidRPr="00C203E5">
        <w:rPr>
          <w:rFonts w:ascii="Verdana" w:hAnsi="Verdana"/>
          <w:sz w:val="20"/>
          <w:szCs w:val="20"/>
        </w:rPr>
        <w:t xml:space="preserve">appalto è finanziato con fondi ordinari di bilancio del </w:t>
      </w:r>
      <w:r w:rsidR="00B96A93">
        <w:rPr>
          <w:rFonts w:ascii="Verdana" w:hAnsi="Verdana"/>
          <w:sz w:val="20"/>
          <w:szCs w:val="20"/>
        </w:rPr>
        <w:t>Committente</w:t>
      </w:r>
      <w:r w:rsidR="00B96A93" w:rsidRPr="00C203E5">
        <w:rPr>
          <w:rFonts w:ascii="Verdana" w:hAnsi="Verdana"/>
          <w:sz w:val="20"/>
          <w:szCs w:val="20"/>
        </w:rPr>
        <w:t>.</w:t>
      </w:r>
    </w:p>
    <w:p w:rsidR="00587B17" w:rsidRDefault="00587B17" w:rsidP="00000812">
      <w:pPr>
        <w:outlineLvl w:val="2"/>
        <w:rPr>
          <w:rFonts w:ascii="Verdana" w:eastAsia="Arial" w:hAnsi="Verdana" w:cs="Arial"/>
          <w:b/>
          <w:bCs/>
          <w:sz w:val="20"/>
          <w:szCs w:val="20"/>
          <w:u w:val="single"/>
          <w:lang w:eastAsia="en-US" w:bidi="ar-SA"/>
        </w:rPr>
      </w:pPr>
    </w:p>
    <w:p w:rsidR="00000812" w:rsidRDefault="00BE19BB" w:rsidP="00000812">
      <w:pPr>
        <w:outlineLvl w:val="2"/>
        <w:rPr>
          <w:rFonts w:ascii="Verdana" w:eastAsia="Arial" w:hAnsi="Verdana" w:cs="Arial"/>
          <w:b/>
          <w:sz w:val="20"/>
          <w:szCs w:val="20"/>
          <w:u w:val="single"/>
          <w:lang w:eastAsia="en-US" w:bidi="ar-SA"/>
        </w:rPr>
      </w:pPr>
      <w:r>
        <w:rPr>
          <w:rFonts w:ascii="Verdana" w:eastAsia="Arial" w:hAnsi="Verdana" w:cs="Arial"/>
          <w:b/>
          <w:bCs/>
          <w:sz w:val="20"/>
          <w:szCs w:val="20"/>
          <w:u w:val="single"/>
          <w:lang w:eastAsia="en-US" w:bidi="ar-SA"/>
        </w:rPr>
        <w:t>ART. 3</w:t>
      </w:r>
      <w:r w:rsidR="00000812" w:rsidRPr="00F823F3">
        <w:rPr>
          <w:rFonts w:ascii="Verdana" w:eastAsia="Arial" w:hAnsi="Verdana" w:cs="Arial"/>
          <w:b/>
          <w:bCs/>
          <w:sz w:val="20"/>
          <w:szCs w:val="20"/>
          <w:u w:val="single"/>
          <w:lang w:eastAsia="en-US" w:bidi="ar-SA"/>
        </w:rPr>
        <w:t xml:space="preserve"> – </w:t>
      </w:r>
      <w:r w:rsidR="00000812" w:rsidRPr="00F823F3">
        <w:rPr>
          <w:rFonts w:ascii="Verdana" w:eastAsia="Arial" w:hAnsi="Verdana" w:cs="Arial"/>
          <w:b/>
          <w:sz w:val="20"/>
          <w:szCs w:val="20"/>
          <w:u w:val="single"/>
          <w:lang w:eastAsia="en-US" w:bidi="ar-SA"/>
        </w:rPr>
        <w:t xml:space="preserve">DURATA DEL </w:t>
      </w:r>
      <w:r w:rsidR="008E6799">
        <w:rPr>
          <w:rFonts w:ascii="Verdana" w:eastAsia="Arial" w:hAnsi="Verdana" w:cs="Arial"/>
          <w:b/>
          <w:sz w:val="20"/>
          <w:szCs w:val="20"/>
          <w:u w:val="single"/>
          <w:lang w:eastAsia="en-US" w:bidi="ar-SA"/>
        </w:rPr>
        <w:t>CONTRATTO</w:t>
      </w:r>
      <w:r w:rsidR="00000812" w:rsidRPr="000F100A">
        <w:rPr>
          <w:rFonts w:ascii="Verdana" w:eastAsia="Arial" w:hAnsi="Verdana" w:cs="Arial"/>
          <w:b/>
          <w:sz w:val="20"/>
          <w:szCs w:val="20"/>
          <w:u w:val="single"/>
          <w:lang w:eastAsia="en-US" w:bidi="ar-SA"/>
        </w:rPr>
        <w:t xml:space="preserve"> </w:t>
      </w:r>
    </w:p>
    <w:p w:rsidR="004A1938" w:rsidRPr="00291335" w:rsidRDefault="004A1938" w:rsidP="004A1938">
      <w:pPr>
        <w:jc w:val="both"/>
        <w:rPr>
          <w:rFonts w:ascii="Verdana" w:eastAsia="Arial" w:hAnsi="Verdana" w:cs="Arial"/>
          <w:strike/>
          <w:sz w:val="20"/>
          <w:szCs w:val="20"/>
        </w:rPr>
      </w:pPr>
      <w:r w:rsidRPr="000B0A08">
        <w:rPr>
          <w:rFonts w:ascii="Verdana" w:eastAsia="Arial" w:hAnsi="Verdana" w:cs="Arial"/>
          <w:sz w:val="20"/>
          <w:szCs w:val="20"/>
        </w:rPr>
        <w:t>Il servizio avrà decorrenza</w:t>
      </w:r>
      <w:r>
        <w:rPr>
          <w:rFonts w:ascii="Verdana" w:eastAsia="Arial" w:hAnsi="Verdana" w:cs="Arial"/>
          <w:sz w:val="20"/>
          <w:szCs w:val="20"/>
        </w:rPr>
        <w:t xml:space="preserve"> </w:t>
      </w:r>
      <w:r>
        <w:rPr>
          <w:rFonts w:ascii="Verdana" w:hAnsi="Verdana"/>
          <w:sz w:val="20"/>
          <w:szCs w:val="20"/>
        </w:rPr>
        <w:t xml:space="preserve">dalla stipula del contratto sino al </w:t>
      </w:r>
      <w:r>
        <w:rPr>
          <w:rFonts w:ascii="Verdana" w:hAnsi="Verdana" w:cs="Arial"/>
          <w:sz w:val="20"/>
          <w:szCs w:val="20"/>
        </w:rPr>
        <w:t>31-12-2023.</w:t>
      </w:r>
    </w:p>
    <w:p w:rsidR="004A1938" w:rsidRPr="00B46054" w:rsidRDefault="004A1938" w:rsidP="004A1938">
      <w:pPr>
        <w:tabs>
          <w:tab w:val="left" w:pos="567"/>
        </w:tabs>
        <w:jc w:val="both"/>
        <w:rPr>
          <w:rFonts w:ascii="Verdana" w:eastAsia="Arial" w:hAnsi="Verdana" w:cs="Arial"/>
          <w:sz w:val="20"/>
          <w:szCs w:val="20"/>
        </w:rPr>
      </w:pPr>
      <w:r w:rsidRPr="00B46054">
        <w:rPr>
          <w:rFonts w:ascii="Verdana" w:eastAsia="Arial" w:hAnsi="Verdana" w:cs="Arial"/>
          <w:sz w:val="20"/>
          <w:szCs w:val="20"/>
        </w:rPr>
        <w:t>Dalla</w:t>
      </w:r>
      <w:r w:rsidRPr="00B46054">
        <w:rPr>
          <w:rFonts w:ascii="Verdana" w:eastAsia="Arial" w:hAnsi="Verdana" w:cs="Arial"/>
          <w:spacing w:val="-10"/>
          <w:sz w:val="20"/>
          <w:szCs w:val="20"/>
        </w:rPr>
        <w:t xml:space="preserve"> </w:t>
      </w:r>
      <w:r>
        <w:rPr>
          <w:rFonts w:ascii="Verdana" w:eastAsia="Arial" w:hAnsi="Verdana" w:cs="Arial"/>
          <w:sz w:val="20"/>
          <w:szCs w:val="20"/>
        </w:rPr>
        <w:t>decorrenza</w:t>
      </w:r>
      <w:r w:rsidRPr="00B46054">
        <w:rPr>
          <w:rFonts w:ascii="Verdana" w:eastAsia="Arial" w:hAnsi="Verdana" w:cs="Arial"/>
          <w:sz w:val="20"/>
          <w:szCs w:val="20"/>
        </w:rPr>
        <w:t>,</w:t>
      </w:r>
      <w:r w:rsidRPr="00B46054">
        <w:rPr>
          <w:rFonts w:ascii="Verdana" w:eastAsia="Arial" w:hAnsi="Verdana" w:cs="Arial"/>
          <w:spacing w:val="-3"/>
          <w:sz w:val="20"/>
          <w:szCs w:val="20"/>
        </w:rPr>
        <w:t xml:space="preserve"> </w:t>
      </w:r>
      <w:r w:rsidR="00FB62CC">
        <w:rPr>
          <w:rFonts w:ascii="Verdana" w:eastAsia="Arial" w:hAnsi="Verdana" w:cs="Arial"/>
          <w:spacing w:val="-3"/>
          <w:sz w:val="20"/>
          <w:szCs w:val="20"/>
        </w:rPr>
        <w:t>l’</w:t>
      </w:r>
      <w:r w:rsidR="00FB62CC">
        <w:rPr>
          <w:rFonts w:ascii="Verdana" w:hAnsi="Verdana"/>
          <w:sz w:val="20"/>
          <w:szCs w:val="20"/>
        </w:rPr>
        <w:t>impresa a</w:t>
      </w:r>
      <w:r w:rsidR="00FB62CC" w:rsidRPr="00C203E5">
        <w:rPr>
          <w:rFonts w:ascii="Verdana" w:hAnsi="Verdana"/>
          <w:sz w:val="20"/>
          <w:szCs w:val="20"/>
        </w:rPr>
        <w:t xml:space="preserve">ggiudicataria </w:t>
      </w:r>
      <w:r w:rsidRPr="00B46054">
        <w:rPr>
          <w:rFonts w:ascii="Verdana" w:eastAsia="Arial" w:hAnsi="Verdana" w:cs="Arial"/>
          <w:sz w:val="20"/>
          <w:szCs w:val="20"/>
        </w:rPr>
        <w:t>dovrà</w:t>
      </w:r>
      <w:r w:rsidRPr="00B46054">
        <w:rPr>
          <w:rFonts w:ascii="Verdana" w:eastAsia="Arial" w:hAnsi="Verdana" w:cs="Arial"/>
          <w:spacing w:val="-9"/>
          <w:sz w:val="20"/>
          <w:szCs w:val="20"/>
        </w:rPr>
        <w:t xml:space="preserve"> </w:t>
      </w:r>
      <w:r w:rsidRPr="00B46054">
        <w:rPr>
          <w:rFonts w:ascii="Verdana" w:eastAsia="Arial" w:hAnsi="Verdana" w:cs="Arial"/>
          <w:sz w:val="20"/>
          <w:szCs w:val="20"/>
        </w:rPr>
        <w:t>dare</w:t>
      </w:r>
      <w:r w:rsidRPr="00B46054">
        <w:rPr>
          <w:rFonts w:ascii="Verdana" w:eastAsia="Arial" w:hAnsi="Verdana" w:cs="Arial"/>
          <w:spacing w:val="-11"/>
          <w:sz w:val="20"/>
          <w:szCs w:val="20"/>
        </w:rPr>
        <w:t xml:space="preserve"> </w:t>
      </w:r>
      <w:r w:rsidRPr="00B46054">
        <w:rPr>
          <w:rFonts w:ascii="Verdana" w:eastAsia="Arial" w:hAnsi="Verdana" w:cs="Arial"/>
          <w:sz w:val="20"/>
          <w:szCs w:val="20"/>
        </w:rPr>
        <w:t>avvio</w:t>
      </w:r>
      <w:r w:rsidRPr="00B46054">
        <w:rPr>
          <w:rFonts w:ascii="Verdana" w:eastAsia="Arial" w:hAnsi="Verdana" w:cs="Arial"/>
          <w:spacing w:val="-11"/>
          <w:sz w:val="20"/>
          <w:szCs w:val="20"/>
        </w:rPr>
        <w:t xml:space="preserve"> </w:t>
      </w:r>
      <w:r w:rsidRPr="00B46054">
        <w:rPr>
          <w:rFonts w:ascii="Verdana" w:eastAsia="Arial" w:hAnsi="Verdana" w:cs="Arial"/>
          <w:sz w:val="20"/>
          <w:szCs w:val="20"/>
        </w:rPr>
        <w:t>alla</w:t>
      </w:r>
      <w:r w:rsidRPr="00B46054">
        <w:rPr>
          <w:rFonts w:ascii="Verdana" w:eastAsia="Arial" w:hAnsi="Verdana" w:cs="Arial"/>
          <w:spacing w:val="-11"/>
          <w:sz w:val="20"/>
          <w:szCs w:val="20"/>
        </w:rPr>
        <w:t xml:space="preserve"> </w:t>
      </w:r>
      <w:r w:rsidRPr="00B46054">
        <w:rPr>
          <w:rFonts w:ascii="Verdana" w:eastAsia="Arial" w:hAnsi="Verdana" w:cs="Arial"/>
          <w:sz w:val="20"/>
          <w:szCs w:val="20"/>
        </w:rPr>
        <w:t>completa</w:t>
      </w:r>
      <w:r w:rsidRPr="00B46054">
        <w:rPr>
          <w:rFonts w:ascii="Verdana" w:eastAsia="Arial" w:hAnsi="Verdana" w:cs="Arial"/>
          <w:spacing w:val="-16"/>
          <w:sz w:val="20"/>
          <w:szCs w:val="20"/>
        </w:rPr>
        <w:t xml:space="preserve"> </w:t>
      </w:r>
      <w:r w:rsidRPr="00B46054">
        <w:rPr>
          <w:rFonts w:ascii="Verdana" w:eastAsia="Arial" w:hAnsi="Verdana" w:cs="Arial"/>
          <w:sz w:val="20"/>
          <w:szCs w:val="20"/>
        </w:rPr>
        <w:t>gestione del servizio, secondo quanto stabilito nel presente capitolato.</w:t>
      </w:r>
    </w:p>
    <w:p w:rsidR="004A1938" w:rsidRDefault="004A1938" w:rsidP="004A1938">
      <w:pPr>
        <w:tabs>
          <w:tab w:val="left" w:pos="567"/>
        </w:tabs>
        <w:jc w:val="both"/>
        <w:rPr>
          <w:rFonts w:ascii="Verdana" w:eastAsia="Arial" w:hAnsi="Verdana" w:cs="Arial"/>
          <w:sz w:val="20"/>
          <w:szCs w:val="20"/>
        </w:rPr>
      </w:pPr>
      <w:r w:rsidRPr="00B46054">
        <w:rPr>
          <w:rFonts w:ascii="Verdana" w:eastAsia="Arial" w:hAnsi="Verdana" w:cs="Arial"/>
          <w:sz w:val="20"/>
          <w:szCs w:val="20"/>
        </w:rPr>
        <w:t>Ai sens</w:t>
      </w:r>
      <w:r w:rsidR="00F83CD7">
        <w:rPr>
          <w:rFonts w:ascii="Verdana" w:eastAsia="Arial" w:hAnsi="Verdana" w:cs="Arial"/>
          <w:sz w:val="20"/>
          <w:szCs w:val="20"/>
        </w:rPr>
        <w:t>i dell'art. 32, comma 13 del D.L</w:t>
      </w:r>
      <w:r w:rsidRPr="00B46054">
        <w:rPr>
          <w:rFonts w:ascii="Verdana" w:eastAsia="Arial" w:hAnsi="Verdana" w:cs="Arial"/>
          <w:sz w:val="20"/>
          <w:szCs w:val="20"/>
        </w:rPr>
        <w:t>gs. n. 50/2016, il Committente si riserva di dar luogo all'esecuzione anticipata della prestazione nelle more dei controlli in ordine al possesso dei prescritti requisiti di partecipazione in capo all'</w:t>
      </w:r>
      <w:r w:rsidR="00FB62CC">
        <w:rPr>
          <w:rFonts w:ascii="Verdana" w:eastAsia="Arial" w:hAnsi="Verdana" w:cs="Arial"/>
          <w:sz w:val="20"/>
          <w:szCs w:val="20"/>
        </w:rPr>
        <w:t xml:space="preserve">impresa aggiudicataria </w:t>
      </w:r>
      <w:r w:rsidRPr="00B46054">
        <w:rPr>
          <w:rFonts w:ascii="Verdana" w:eastAsia="Arial" w:hAnsi="Verdana" w:cs="Arial"/>
          <w:sz w:val="20"/>
          <w:szCs w:val="20"/>
        </w:rPr>
        <w:t xml:space="preserve">e/o della stipula contrattuale. Nel caso di esito negativo dei suddetti controlli si procederà agli ulteriori adempimenti nei confronti </w:t>
      </w:r>
      <w:r w:rsidR="002545B9">
        <w:rPr>
          <w:rFonts w:ascii="Verdana" w:eastAsia="Arial" w:hAnsi="Verdana" w:cs="Arial"/>
          <w:sz w:val="20"/>
          <w:szCs w:val="20"/>
        </w:rPr>
        <w:t>de</w:t>
      </w:r>
      <w:r w:rsidR="002545B9" w:rsidRPr="00B46054">
        <w:rPr>
          <w:rFonts w:ascii="Verdana" w:eastAsia="Arial" w:hAnsi="Verdana" w:cs="Arial"/>
          <w:sz w:val="20"/>
          <w:szCs w:val="20"/>
        </w:rPr>
        <w:t>ll'</w:t>
      </w:r>
      <w:r w:rsidR="002545B9">
        <w:rPr>
          <w:rFonts w:ascii="Verdana" w:eastAsia="Arial" w:hAnsi="Verdana" w:cs="Arial"/>
          <w:sz w:val="20"/>
          <w:szCs w:val="20"/>
        </w:rPr>
        <w:t>impresa aggiudicataria medesima</w:t>
      </w:r>
      <w:r w:rsidRPr="00B46054">
        <w:rPr>
          <w:rFonts w:ascii="Verdana" w:eastAsia="Arial" w:hAnsi="Verdana" w:cs="Arial"/>
          <w:sz w:val="20"/>
          <w:szCs w:val="20"/>
        </w:rPr>
        <w:t xml:space="preserve"> previsti dalla vigente normativa, ivi inclusa la segnalazione del fatto alle competenti Autorità.</w:t>
      </w:r>
    </w:p>
    <w:p w:rsidR="004A1938" w:rsidRPr="00B46054" w:rsidRDefault="004A1938" w:rsidP="004A1938">
      <w:pPr>
        <w:tabs>
          <w:tab w:val="left" w:pos="567"/>
        </w:tabs>
        <w:jc w:val="both"/>
        <w:rPr>
          <w:rFonts w:ascii="Verdana" w:eastAsia="Arial" w:hAnsi="Verdana" w:cs="Arial"/>
          <w:sz w:val="20"/>
          <w:szCs w:val="20"/>
        </w:rPr>
      </w:pPr>
    </w:p>
    <w:p w:rsidR="000D207C" w:rsidRPr="000F100A" w:rsidRDefault="007A3A2B" w:rsidP="00EC4C8E">
      <w:pPr>
        <w:tabs>
          <w:tab w:val="left" w:pos="567"/>
        </w:tabs>
        <w:spacing w:line="244" w:lineRule="auto"/>
        <w:ind w:left="28" w:right="159"/>
        <w:rPr>
          <w:rFonts w:ascii="Verdana" w:eastAsia="Arial" w:hAnsi="Verdana" w:cs="Arial"/>
          <w:b/>
          <w:sz w:val="20"/>
          <w:szCs w:val="20"/>
          <w:lang w:eastAsia="en-US" w:bidi="ar-SA"/>
        </w:rPr>
      </w:pPr>
      <w:r w:rsidRPr="00DD2A23">
        <w:rPr>
          <w:rFonts w:ascii="Verdana" w:eastAsia="Arial" w:hAnsi="Verdana" w:cs="Arial"/>
          <w:b/>
          <w:sz w:val="20"/>
          <w:szCs w:val="20"/>
          <w:u w:val="single"/>
          <w:lang w:eastAsia="en-US" w:bidi="ar-SA"/>
        </w:rPr>
        <w:t>ART</w:t>
      </w:r>
      <w:r w:rsidR="00036DF4" w:rsidRPr="00DD2A23">
        <w:rPr>
          <w:rFonts w:ascii="Verdana" w:eastAsia="Arial" w:hAnsi="Verdana" w:cs="Arial"/>
          <w:b/>
          <w:sz w:val="20"/>
          <w:szCs w:val="20"/>
          <w:u w:val="single"/>
          <w:lang w:eastAsia="en-US" w:bidi="ar-SA"/>
        </w:rPr>
        <w:t xml:space="preserve">. </w:t>
      </w:r>
      <w:r w:rsidR="00BB328D">
        <w:rPr>
          <w:rFonts w:ascii="Verdana" w:eastAsia="Arial" w:hAnsi="Verdana" w:cs="Arial"/>
          <w:b/>
          <w:sz w:val="20"/>
          <w:szCs w:val="20"/>
          <w:u w:val="single"/>
          <w:lang w:eastAsia="en-US" w:bidi="ar-SA"/>
        </w:rPr>
        <w:t>4</w:t>
      </w:r>
      <w:r w:rsidR="00036DF4" w:rsidRPr="00DD2A23">
        <w:rPr>
          <w:rFonts w:ascii="Verdana" w:eastAsia="Arial" w:hAnsi="Verdana" w:cs="Arial"/>
          <w:b/>
          <w:sz w:val="20"/>
          <w:szCs w:val="20"/>
          <w:u w:val="single"/>
          <w:lang w:eastAsia="en-US" w:bidi="ar-SA"/>
        </w:rPr>
        <w:t xml:space="preserve"> </w:t>
      </w:r>
      <w:r w:rsidR="005E2B88" w:rsidRPr="00F823F3">
        <w:rPr>
          <w:rFonts w:ascii="Verdana" w:eastAsia="Arial" w:hAnsi="Verdana" w:cs="Arial"/>
          <w:b/>
          <w:bCs/>
          <w:sz w:val="20"/>
          <w:szCs w:val="20"/>
          <w:u w:val="single"/>
          <w:lang w:eastAsia="en-US" w:bidi="ar-SA"/>
        </w:rPr>
        <w:t>–</w:t>
      </w:r>
      <w:r w:rsidR="005E2B88">
        <w:rPr>
          <w:rFonts w:ascii="Verdana" w:eastAsia="Arial" w:hAnsi="Verdana" w:cs="Arial"/>
          <w:b/>
          <w:bCs/>
          <w:sz w:val="20"/>
          <w:szCs w:val="20"/>
          <w:u w:val="single"/>
          <w:lang w:eastAsia="en-US" w:bidi="ar-SA"/>
        </w:rPr>
        <w:t xml:space="preserve"> </w:t>
      </w:r>
      <w:r w:rsidR="00036DF4" w:rsidRPr="00DD2A23">
        <w:rPr>
          <w:rFonts w:ascii="Verdana" w:eastAsia="Arial" w:hAnsi="Verdana" w:cs="Arial"/>
          <w:b/>
          <w:sz w:val="20"/>
          <w:szCs w:val="20"/>
          <w:u w:val="single"/>
          <w:lang w:eastAsia="en-US" w:bidi="ar-SA"/>
        </w:rPr>
        <w:t>PRESTAZIONI OGGETTO DELL’INCARICO</w:t>
      </w:r>
    </w:p>
    <w:p w:rsidR="00CF484B" w:rsidRDefault="00CF484B" w:rsidP="00CF484B">
      <w:pPr>
        <w:adjustRightInd w:val="0"/>
        <w:jc w:val="both"/>
        <w:rPr>
          <w:rFonts w:ascii="Verdana" w:hAnsi="Verdana" w:cs="Arial"/>
          <w:sz w:val="20"/>
          <w:szCs w:val="20"/>
        </w:rPr>
      </w:pPr>
      <w:r w:rsidRPr="00DB3817">
        <w:rPr>
          <w:rFonts w:ascii="Verdana" w:hAnsi="Verdana" w:cs="Arial"/>
          <w:sz w:val="20"/>
          <w:szCs w:val="20"/>
        </w:rPr>
        <w:t xml:space="preserve">Il presente </w:t>
      </w:r>
      <w:r w:rsidR="00FD4C4B">
        <w:rPr>
          <w:rFonts w:ascii="Verdana" w:hAnsi="Verdana" w:cs="Arial"/>
          <w:sz w:val="20"/>
          <w:szCs w:val="20"/>
        </w:rPr>
        <w:t>bando</w:t>
      </w:r>
      <w:r w:rsidRPr="00DB3817">
        <w:rPr>
          <w:rFonts w:ascii="Verdana" w:hAnsi="Verdana" w:cs="Arial"/>
          <w:sz w:val="20"/>
          <w:szCs w:val="20"/>
        </w:rPr>
        <w:t xml:space="preserve"> prevede il servizio di prelievo, trasporto (pick-up), affrancatura, spedizione e recapito della corrispondenza del </w:t>
      </w:r>
      <w:r w:rsidR="00794E3D">
        <w:rPr>
          <w:rFonts w:ascii="Verdana" w:hAnsi="Verdana" w:cs="Arial"/>
          <w:sz w:val="20"/>
          <w:szCs w:val="20"/>
        </w:rPr>
        <w:t>Committente</w:t>
      </w:r>
      <w:r w:rsidRPr="00DB3817">
        <w:rPr>
          <w:rFonts w:ascii="Verdana" w:hAnsi="Verdana" w:cs="Arial"/>
          <w:sz w:val="20"/>
          <w:szCs w:val="20"/>
        </w:rPr>
        <w:t xml:space="preserve"> sul territorio nazionale e, se necessario, extra-nazionale, compreso di tutte le operazioni propedeutiche e comunque connesse allo svolgimento del servizio che di seguito si elencano in modo indicativo </w:t>
      </w:r>
      <w:r>
        <w:rPr>
          <w:rFonts w:ascii="Verdana" w:hAnsi="Verdana" w:cs="Arial"/>
          <w:sz w:val="20"/>
          <w:szCs w:val="20"/>
        </w:rPr>
        <w:t>e non necessariamente esaustivo.</w:t>
      </w:r>
    </w:p>
    <w:p w:rsidR="00CF484B" w:rsidRPr="00C203E5" w:rsidRDefault="00CF484B" w:rsidP="00CF484B">
      <w:pPr>
        <w:adjustRightInd w:val="0"/>
        <w:jc w:val="both"/>
        <w:rPr>
          <w:rFonts w:ascii="Verdana" w:hAnsi="Verdana" w:cs="Arial"/>
          <w:sz w:val="20"/>
          <w:szCs w:val="20"/>
        </w:rPr>
      </w:pPr>
      <w:r w:rsidRPr="00C203E5">
        <w:rPr>
          <w:rFonts w:ascii="Verdana" w:hAnsi="Verdana" w:cs="Arial"/>
          <w:sz w:val="20"/>
          <w:szCs w:val="20"/>
        </w:rPr>
        <w:t xml:space="preserve">Si riporta la stima di flusso di spedizione del servizio in oggetto, calcolata tenendo </w:t>
      </w:r>
      <w:r w:rsidRPr="008C3F4E">
        <w:rPr>
          <w:rFonts w:ascii="Verdana" w:hAnsi="Verdana" w:cs="Arial"/>
          <w:sz w:val="20"/>
          <w:szCs w:val="20"/>
        </w:rPr>
        <w:t>conto di una media relativa alla movimentazione n</w:t>
      </w:r>
      <w:r w:rsidR="004F2E7B">
        <w:rPr>
          <w:rFonts w:ascii="Verdana" w:hAnsi="Verdana" w:cs="Arial"/>
          <w:sz w:val="20"/>
          <w:szCs w:val="20"/>
        </w:rPr>
        <w:t>ell’ultimo triennio.</w:t>
      </w:r>
    </w:p>
    <w:p w:rsidR="00CF484B" w:rsidRDefault="00CF484B" w:rsidP="00CF484B">
      <w:pPr>
        <w:jc w:val="both"/>
        <w:rPr>
          <w:rFonts w:ascii="Verdana" w:hAnsi="Verdana"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94"/>
        <w:gridCol w:w="2409"/>
        <w:gridCol w:w="2410"/>
      </w:tblGrid>
      <w:tr w:rsidR="005B6A97" w:rsidRPr="00D03E79" w:rsidTr="000E4281">
        <w:trPr>
          <w:trHeight w:val="721"/>
        </w:trPr>
        <w:tc>
          <w:tcPr>
            <w:tcW w:w="2268" w:type="dxa"/>
            <w:shd w:val="clear" w:color="auto" w:fill="auto"/>
          </w:tcPr>
          <w:p w:rsidR="005B6A97" w:rsidRPr="00BB2D38" w:rsidRDefault="005B6A97" w:rsidP="005B6A97">
            <w:pPr>
              <w:jc w:val="both"/>
              <w:rPr>
                <w:rFonts w:ascii="Verdana" w:hAnsi="Verdana"/>
                <w:sz w:val="20"/>
                <w:szCs w:val="20"/>
              </w:rPr>
            </w:pPr>
            <w:r w:rsidRPr="004B539F">
              <w:rPr>
                <w:rFonts w:ascii="Verdana" w:hAnsi="Verdana"/>
                <w:sz w:val="20"/>
                <w:szCs w:val="20"/>
              </w:rPr>
              <w:t>STIMA PEZZI</w:t>
            </w:r>
            <w:r>
              <w:rPr>
                <w:rFonts w:ascii="Verdana" w:hAnsi="Verdana"/>
                <w:sz w:val="20"/>
                <w:szCs w:val="20"/>
              </w:rPr>
              <w:t xml:space="preserve"> POSTA ORDINARIA</w:t>
            </w:r>
          </w:p>
        </w:tc>
        <w:tc>
          <w:tcPr>
            <w:tcW w:w="2694" w:type="dxa"/>
          </w:tcPr>
          <w:p w:rsidR="005B6A97" w:rsidRPr="00BB2D38" w:rsidRDefault="005B6A97" w:rsidP="005B6A97">
            <w:pPr>
              <w:jc w:val="both"/>
              <w:rPr>
                <w:rFonts w:ascii="Verdana" w:hAnsi="Verdana"/>
                <w:sz w:val="20"/>
                <w:szCs w:val="20"/>
              </w:rPr>
            </w:pPr>
            <w:r>
              <w:rPr>
                <w:rFonts w:ascii="Verdana" w:hAnsi="Verdana"/>
                <w:sz w:val="20"/>
                <w:szCs w:val="20"/>
              </w:rPr>
              <w:t xml:space="preserve">STIMA PEZZI </w:t>
            </w:r>
            <w:r w:rsidRPr="00BB2D38">
              <w:rPr>
                <w:rFonts w:ascii="Verdana" w:hAnsi="Verdana"/>
                <w:sz w:val="20"/>
                <w:szCs w:val="20"/>
              </w:rPr>
              <w:t xml:space="preserve">POSTA NAZIONALE </w:t>
            </w:r>
          </w:p>
          <w:p w:rsidR="005B6A97" w:rsidRPr="004B539F" w:rsidRDefault="005B6A97" w:rsidP="008031AB">
            <w:pPr>
              <w:jc w:val="both"/>
              <w:rPr>
                <w:rFonts w:ascii="Verdana" w:hAnsi="Verdana"/>
                <w:sz w:val="20"/>
                <w:szCs w:val="20"/>
              </w:rPr>
            </w:pPr>
            <w:r w:rsidRPr="00BB2D38">
              <w:rPr>
                <w:rFonts w:ascii="Verdana" w:hAnsi="Verdana"/>
                <w:sz w:val="20"/>
                <w:szCs w:val="20"/>
              </w:rPr>
              <w:t>RACCOMANDATA</w:t>
            </w:r>
          </w:p>
        </w:tc>
        <w:tc>
          <w:tcPr>
            <w:tcW w:w="2409" w:type="dxa"/>
          </w:tcPr>
          <w:p w:rsidR="005B6A97" w:rsidRPr="00BB2D38" w:rsidRDefault="005B6A97" w:rsidP="005B6A97">
            <w:pPr>
              <w:jc w:val="both"/>
              <w:rPr>
                <w:rFonts w:ascii="Verdana" w:hAnsi="Verdana"/>
                <w:sz w:val="20"/>
                <w:szCs w:val="20"/>
              </w:rPr>
            </w:pPr>
            <w:r>
              <w:rPr>
                <w:rFonts w:ascii="Verdana" w:hAnsi="Verdana"/>
                <w:sz w:val="20"/>
                <w:szCs w:val="20"/>
              </w:rPr>
              <w:t xml:space="preserve">STIMA PEZZI </w:t>
            </w:r>
            <w:r w:rsidRPr="00BB2D38">
              <w:rPr>
                <w:rFonts w:ascii="Verdana" w:hAnsi="Verdana"/>
                <w:sz w:val="20"/>
                <w:szCs w:val="20"/>
              </w:rPr>
              <w:t xml:space="preserve">POSTA </w:t>
            </w:r>
            <w:r>
              <w:rPr>
                <w:rFonts w:ascii="Verdana" w:hAnsi="Verdana"/>
                <w:sz w:val="20"/>
                <w:szCs w:val="20"/>
              </w:rPr>
              <w:t>ESTERO</w:t>
            </w:r>
          </w:p>
          <w:p w:rsidR="005B6A97" w:rsidRPr="00BB2D38" w:rsidRDefault="005B6A97" w:rsidP="005B6A97">
            <w:pPr>
              <w:jc w:val="both"/>
              <w:rPr>
                <w:rFonts w:ascii="Verdana" w:hAnsi="Verdana"/>
                <w:sz w:val="20"/>
                <w:szCs w:val="20"/>
              </w:rPr>
            </w:pPr>
            <w:r w:rsidRPr="00BB2D38">
              <w:rPr>
                <w:rFonts w:ascii="Verdana" w:hAnsi="Verdana"/>
                <w:sz w:val="20"/>
                <w:szCs w:val="20"/>
              </w:rPr>
              <w:t>RACCOMANDATA</w:t>
            </w:r>
          </w:p>
          <w:p w:rsidR="005B6A97" w:rsidRPr="004B539F" w:rsidRDefault="005B6A97" w:rsidP="005B6A97">
            <w:pPr>
              <w:jc w:val="both"/>
              <w:rPr>
                <w:rFonts w:ascii="Verdana" w:hAnsi="Verdana"/>
                <w:sz w:val="20"/>
                <w:szCs w:val="20"/>
              </w:rPr>
            </w:pPr>
          </w:p>
        </w:tc>
        <w:tc>
          <w:tcPr>
            <w:tcW w:w="2410" w:type="dxa"/>
          </w:tcPr>
          <w:p w:rsidR="005B6A97" w:rsidRPr="00BB2D38" w:rsidRDefault="005B6A97" w:rsidP="005B6A97">
            <w:pPr>
              <w:jc w:val="both"/>
              <w:rPr>
                <w:rFonts w:ascii="Verdana" w:hAnsi="Verdana"/>
                <w:sz w:val="20"/>
                <w:szCs w:val="20"/>
              </w:rPr>
            </w:pPr>
            <w:r>
              <w:rPr>
                <w:rFonts w:ascii="Verdana" w:hAnsi="Verdana"/>
                <w:sz w:val="20"/>
                <w:szCs w:val="20"/>
              </w:rPr>
              <w:t xml:space="preserve">STIMA PEZZI </w:t>
            </w:r>
            <w:r w:rsidRPr="00BB2D38">
              <w:rPr>
                <w:rFonts w:ascii="Verdana" w:hAnsi="Verdana"/>
                <w:sz w:val="20"/>
                <w:szCs w:val="20"/>
              </w:rPr>
              <w:t>POSTA RACCOMANDATA</w:t>
            </w:r>
            <w:r>
              <w:rPr>
                <w:rFonts w:ascii="Verdana" w:hAnsi="Verdana"/>
                <w:sz w:val="20"/>
                <w:szCs w:val="20"/>
              </w:rPr>
              <w:t xml:space="preserve"> 1 GIORNO</w:t>
            </w:r>
          </w:p>
          <w:p w:rsidR="005B6A97" w:rsidRDefault="005B6A97" w:rsidP="005B6A97">
            <w:pPr>
              <w:jc w:val="both"/>
              <w:rPr>
                <w:rFonts w:ascii="Verdana" w:hAnsi="Verdana"/>
                <w:sz w:val="20"/>
                <w:szCs w:val="20"/>
              </w:rPr>
            </w:pPr>
          </w:p>
        </w:tc>
      </w:tr>
      <w:tr w:rsidR="005B6A97" w:rsidRPr="00D03E79" w:rsidTr="000E4281">
        <w:tc>
          <w:tcPr>
            <w:tcW w:w="2268" w:type="dxa"/>
            <w:shd w:val="clear" w:color="auto" w:fill="auto"/>
          </w:tcPr>
          <w:p w:rsidR="005B6A97" w:rsidRPr="00404D1C" w:rsidRDefault="005B6A97" w:rsidP="005B6A97">
            <w:pPr>
              <w:jc w:val="both"/>
              <w:rPr>
                <w:rFonts w:ascii="Verdana" w:hAnsi="Verdana"/>
                <w:sz w:val="20"/>
                <w:szCs w:val="20"/>
              </w:rPr>
            </w:pPr>
            <w:r w:rsidRPr="00404D1C">
              <w:rPr>
                <w:rFonts w:ascii="Verdana" w:hAnsi="Verdana"/>
                <w:sz w:val="20"/>
                <w:szCs w:val="20"/>
              </w:rPr>
              <w:t>12.605</w:t>
            </w:r>
          </w:p>
        </w:tc>
        <w:tc>
          <w:tcPr>
            <w:tcW w:w="2694" w:type="dxa"/>
            <w:shd w:val="clear" w:color="auto" w:fill="auto"/>
          </w:tcPr>
          <w:p w:rsidR="005B6A97" w:rsidRPr="00404D1C" w:rsidRDefault="005B6A97" w:rsidP="005B6A97">
            <w:pPr>
              <w:jc w:val="both"/>
              <w:rPr>
                <w:rFonts w:ascii="Verdana" w:hAnsi="Verdana"/>
                <w:sz w:val="20"/>
                <w:szCs w:val="20"/>
              </w:rPr>
            </w:pPr>
            <w:r w:rsidRPr="00404D1C">
              <w:rPr>
                <w:rFonts w:ascii="Verdana" w:hAnsi="Verdana"/>
                <w:sz w:val="20"/>
                <w:szCs w:val="20"/>
              </w:rPr>
              <w:t>7</w:t>
            </w:r>
            <w:r w:rsidR="00EC214C" w:rsidRPr="00404D1C">
              <w:rPr>
                <w:rFonts w:ascii="Verdana" w:hAnsi="Verdana"/>
                <w:sz w:val="20"/>
                <w:szCs w:val="20"/>
              </w:rPr>
              <w:t>.</w:t>
            </w:r>
            <w:r w:rsidRPr="00404D1C">
              <w:rPr>
                <w:rFonts w:ascii="Verdana" w:hAnsi="Verdana"/>
                <w:sz w:val="20"/>
                <w:szCs w:val="20"/>
              </w:rPr>
              <w:t>010</w:t>
            </w:r>
          </w:p>
        </w:tc>
        <w:tc>
          <w:tcPr>
            <w:tcW w:w="2409" w:type="dxa"/>
            <w:shd w:val="clear" w:color="auto" w:fill="auto"/>
          </w:tcPr>
          <w:p w:rsidR="005B6A97" w:rsidRPr="00404D1C" w:rsidRDefault="005B6A97" w:rsidP="005B6A97">
            <w:pPr>
              <w:jc w:val="both"/>
              <w:rPr>
                <w:rFonts w:ascii="Verdana" w:hAnsi="Verdana"/>
                <w:sz w:val="20"/>
                <w:szCs w:val="20"/>
              </w:rPr>
            </w:pPr>
            <w:r w:rsidRPr="00404D1C">
              <w:rPr>
                <w:rFonts w:ascii="Verdana" w:hAnsi="Verdana"/>
                <w:sz w:val="20"/>
                <w:szCs w:val="20"/>
              </w:rPr>
              <w:t>262</w:t>
            </w:r>
          </w:p>
        </w:tc>
        <w:tc>
          <w:tcPr>
            <w:tcW w:w="2410" w:type="dxa"/>
            <w:shd w:val="clear" w:color="auto" w:fill="auto"/>
          </w:tcPr>
          <w:p w:rsidR="005B6A97" w:rsidRPr="00404D1C" w:rsidRDefault="00EC214C" w:rsidP="005B6A97">
            <w:pPr>
              <w:jc w:val="both"/>
              <w:rPr>
                <w:rFonts w:ascii="Verdana" w:hAnsi="Verdana"/>
                <w:sz w:val="20"/>
                <w:szCs w:val="20"/>
              </w:rPr>
            </w:pPr>
            <w:r w:rsidRPr="00404D1C">
              <w:rPr>
                <w:rFonts w:ascii="Verdana" w:hAnsi="Verdana"/>
                <w:sz w:val="20"/>
                <w:szCs w:val="20"/>
              </w:rPr>
              <w:t>10</w:t>
            </w:r>
          </w:p>
        </w:tc>
      </w:tr>
    </w:tbl>
    <w:p w:rsidR="00CF484B" w:rsidRDefault="00CF484B" w:rsidP="00CF484B">
      <w:pPr>
        <w:adjustRightInd w:val="0"/>
        <w:jc w:val="both"/>
        <w:rPr>
          <w:rFonts w:ascii="Verdana" w:hAnsi="Verdana" w:cs="Arial"/>
          <w:sz w:val="20"/>
          <w:szCs w:val="20"/>
        </w:rPr>
      </w:pPr>
      <w:r w:rsidRPr="00C203E5">
        <w:rPr>
          <w:rFonts w:ascii="Verdana" w:hAnsi="Verdana" w:cs="Arial"/>
          <w:sz w:val="20"/>
          <w:szCs w:val="20"/>
        </w:rPr>
        <w:tab/>
      </w:r>
      <w:r w:rsidRPr="00C203E5">
        <w:rPr>
          <w:rFonts w:ascii="Verdana" w:hAnsi="Verdana" w:cs="Arial"/>
          <w:sz w:val="20"/>
          <w:szCs w:val="20"/>
        </w:rPr>
        <w:tab/>
      </w:r>
      <w:r w:rsidRPr="00C203E5">
        <w:rPr>
          <w:rFonts w:ascii="Verdana" w:hAnsi="Verdana" w:cs="Arial"/>
          <w:sz w:val="20"/>
          <w:szCs w:val="20"/>
        </w:rPr>
        <w:tab/>
      </w:r>
      <w:r w:rsidRPr="00C203E5">
        <w:rPr>
          <w:rFonts w:ascii="Verdana" w:hAnsi="Verdana" w:cs="Arial"/>
          <w:sz w:val="20"/>
          <w:szCs w:val="20"/>
        </w:rPr>
        <w:tab/>
      </w:r>
      <w:r w:rsidRPr="00C203E5">
        <w:rPr>
          <w:rFonts w:ascii="Verdana" w:hAnsi="Verdana" w:cs="Arial"/>
          <w:sz w:val="20"/>
          <w:szCs w:val="20"/>
        </w:rPr>
        <w:tab/>
      </w:r>
      <w:r w:rsidRPr="00C203E5">
        <w:rPr>
          <w:rFonts w:ascii="Verdana" w:hAnsi="Verdana" w:cs="Arial"/>
          <w:sz w:val="20"/>
          <w:szCs w:val="20"/>
        </w:rPr>
        <w:tab/>
      </w:r>
      <w:r w:rsidRPr="00C203E5">
        <w:rPr>
          <w:rFonts w:ascii="Verdana" w:hAnsi="Verdana" w:cs="Arial"/>
          <w:sz w:val="20"/>
          <w:szCs w:val="20"/>
        </w:rPr>
        <w:tab/>
      </w:r>
      <w:r w:rsidRPr="00C203E5">
        <w:rPr>
          <w:rFonts w:ascii="Verdana" w:hAnsi="Verdana" w:cs="Arial"/>
          <w:sz w:val="20"/>
          <w:szCs w:val="20"/>
        </w:rPr>
        <w:tab/>
      </w:r>
    </w:p>
    <w:p w:rsidR="001637BC" w:rsidRDefault="001637BC" w:rsidP="00CF484B">
      <w:pPr>
        <w:adjustRightInd w:val="0"/>
        <w:jc w:val="both"/>
        <w:rPr>
          <w:rFonts w:ascii="Verdana" w:hAnsi="Verdana" w:cs="Arial"/>
          <w:sz w:val="20"/>
          <w:szCs w:val="20"/>
        </w:rPr>
      </w:pPr>
      <w:r w:rsidRPr="00C203E5">
        <w:rPr>
          <w:rFonts w:ascii="Verdana" w:hAnsi="Verdana" w:cs="Arial"/>
          <w:sz w:val="20"/>
          <w:szCs w:val="20"/>
        </w:rPr>
        <w:t xml:space="preserve">Tale stima </w:t>
      </w:r>
      <w:r>
        <w:rPr>
          <w:rFonts w:ascii="Verdana" w:hAnsi="Verdana" w:cs="Arial"/>
          <w:sz w:val="20"/>
          <w:szCs w:val="20"/>
        </w:rPr>
        <w:t xml:space="preserve">– comprensiva del servizio di affrancatura - </w:t>
      </w:r>
      <w:r w:rsidRPr="00C203E5">
        <w:rPr>
          <w:rFonts w:ascii="Verdana" w:hAnsi="Verdana" w:cs="Arial"/>
          <w:sz w:val="20"/>
          <w:szCs w:val="20"/>
        </w:rPr>
        <w:t>s’intende presunta e po</w:t>
      </w:r>
      <w:r>
        <w:rPr>
          <w:rFonts w:ascii="Verdana" w:hAnsi="Verdana" w:cs="Arial"/>
          <w:sz w:val="20"/>
          <w:szCs w:val="20"/>
        </w:rPr>
        <w:t>trà discostarsi dal flusso</w:t>
      </w:r>
      <w:r w:rsidRPr="00C203E5">
        <w:rPr>
          <w:rFonts w:ascii="Verdana" w:hAnsi="Verdana" w:cs="Arial"/>
          <w:sz w:val="20"/>
          <w:szCs w:val="20"/>
        </w:rPr>
        <w:t xml:space="preserve"> riportato.</w:t>
      </w:r>
    </w:p>
    <w:p w:rsidR="001637BC" w:rsidRPr="00E26C35" w:rsidRDefault="001637BC" w:rsidP="001637BC">
      <w:pPr>
        <w:adjustRightInd w:val="0"/>
        <w:jc w:val="both"/>
        <w:rPr>
          <w:rFonts w:ascii="Verdana" w:hAnsi="Verdana" w:cs="Arial"/>
          <w:sz w:val="20"/>
          <w:szCs w:val="20"/>
        </w:rPr>
      </w:pPr>
      <w:r w:rsidRPr="00E26C35">
        <w:rPr>
          <w:rFonts w:ascii="Verdana" w:hAnsi="Verdana" w:cs="Arial"/>
          <w:sz w:val="20"/>
          <w:szCs w:val="20"/>
        </w:rPr>
        <w:t xml:space="preserve">La stessa deve intendersi unicamente come riferimento indicativo per la valutazione economica del contratto e non obbliga il </w:t>
      </w:r>
      <w:r w:rsidR="00631EF3">
        <w:rPr>
          <w:rFonts w:ascii="Verdana" w:hAnsi="Verdana" w:cs="Arial"/>
          <w:sz w:val="20"/>
          <w:szCs w:val="20"/>
        </w:rPr>
        <w:t>Committente</w:t>
      </w:r>
      <w:r w:rsidRPr="00E26C35">
        <w:rPr>
          <w:rFonts w:ascii="Verdana" w:hAnsi="Verdana" w:cs="Arial"/>
          <w:sz w:val="20"/>
          <w:szCs w:val="20"/>
        </w:rPr>
        <w:t xml:space="preserve"> a procedere all’effettiva spedizione delle quantità esposte né a mantenere invariata la loro ripartizione.</w:t>
      </w:r>
      <w:r w:rsidR="00C8781C" w:rsidRPr="00E26C35">
        <w:rPr>
          <w:rFonts w:ascii="Verdana" w:eastAsia="Calibri,Bold" w:hAnsi="Verdana"/>
          <w:b/>
          <w:sz w:val="20"/>
          <w:szCs w:val="20"/>
        </w:rPr>
        <w:t xml:space="preserve"> </w:t>
      </w:r>
    </w:p>
    <w:p w:rsidR="001637BC" w:rsidRPr="001637BC" w:rsidRDefault="001637BC" w:rsidP="001637BC">
      <w:pPr>
        <w:adjustRightInd w:val="0"/>
        <w:jc w:val="both"/>
        <w:rPr>
          <w:rFonts w:ascii="Verdana" w:hAnsi="Verdana" w:cs="Arial"/>
          <w:color w:val="FF0000"/>
          <w:sz w:val="20"/>
          <w:szCs w:val="20"/>
        </w:rPr>
      </w:pPr>
    </w:p>
    <w:p w:rsidR="00D270A8" w:rsidRDefault="00CF484B" w:rsidP="00D270A8">
      <w:pPr>
        <w:pStyle w:val="Rientrocorpodeltesto"/>
        <w:tabs>
          <w:tab w:val="left" w:pos="0"/>
        </w:tabs>
        <w:spacing w:after="0" w:line="240" w:lineRule="auto"/>
        <w:ind w:left="0"/>
        <w:jc w:val="both"/>
        <w:rPr>
          <w:rFonts w:ascii="Verdana" w:hAnsi="Verdana" w:cs="Arial"/>
          <w:sz w:val="20"/>
          <w:szCs w:val="20"/>
        </w:rPr>
      </w:pPr>
      <w:r>
        <w:rPr>
          <w:rFonts w:ascii="Verdana" w:hAnsi="Verdana" w:cs="Arial"/>
          <w:sz w:val="20"/>
          <w:szCs w:val="20"/>
        </w:rPr>
        <w:t xml:space="preserve">Per </w:t>
      </w:r>
      <w:r>
        <w:rPr>
          <w:rFonts w:ascii="Verdana" w:hAnsi="Verdana" w:cs="Arial"/>
          <w:sz w:val="20"/>
          <w:szCs w:val="20"/>
          <w:u w:val="single"/>
        </w:rPr>
        <w:t>la posta in partenza</w:t>
      </w:r>
      <w:r>
        <w:rPr>
          <w:rFonts w:ascii="Verdana" w:hAnsi="Verdana" w:cs="Arial"/>
          <w:sz w:val="20"/>
          <w:szCs w:val="20"/>
        </w:rPr>
        <w:t xml:space="preserve"> l’</w:t>
      </w:r>
      <w:r w:rsidR="00580DDF">
        <w:rPr>
          <w:rFonts w:ascii="Verdana" w:hAnsi="Verdana" w:cs="Arial"/>
          <w:sz w:val="20"/>
          <w:szCs w:val="20"/>
        </w:rPr>
        <w:t>impresa a</w:t>
      </w:r>
      <w:r w:rsidR="00FB62CC">
        <w:rPr>
          <w:rFonts w:ascii="Verdana" w:hAnsi="Verdana" w:cs="Arial"/>
          <w:sz w:val="20"/>
          <w:szCs w:val="20"/>
        </w:rPr>
        <w:t xml:space="preserve">ggiudicataria </w:t>
      </w:r>
      <w:r>
        <w:rPr>
          <w:rFonts w:ascii="Verdana" w:hAnsi="Verdana" w:cs="Arial"/>
          <w:sz w:val="20"/>
          <w:szCs w:val="20"/>
        </w:rPr>
        <w:t>dovrà:</w:t>
      </w:r>
    </w:p>
    <w:p w:rsidR="00CF484B" w:rsidRPr="00D270A8" w:rsidRDefault="00CF484B" w:rsidP="00D270A8">
      <w:pPr>
        <w:pStyle w:val="Rientrocorpodeltesto"/>
        <w:numPr>
          <w:ilvl w:val="0"/>
          <w:numId w:val="38"/>
        </w:numPr>
        <w:tabs>
          <w:tab w:val="left" w:pos="0"/>
        </w:tabs>
        <w:spacing w:after="0" w:line="240" w:lineRule="auto"/>
        <w:ind w:left="357" w:hanging="357"/>
        <w:jc w:val="both"/>
        <w:rPr>
          <w:rFonts w:ascii="Verdana" w:eastAsia="Calibri" w:hAnsi="Verdana" w:cs="Arial"/>
          <w:sz w:val="20"/>
          <w:szCs w:val="20"/>
          <w:lang w:eastAsia="it-IT" w:bidi="it-IT"/>
        </w:rPr>
      </w:pPr>
      <w:r w:rsidRPr="00D270A8">
        <w:rPr>
          <w:rFonts w:ascii="Verdana" w:eastAsia="Calibri" w:hAnsi="Verdana" w:cs="Arial"/>
          <w:sz w:val="20"/>
          <w:szCs w:val="20"/>
          <w:lang w:eastAsia="it-IT" w:bidi="it-IT"/>
        </w:rPr>
        <w:t xml:space="preserve">Ritirare la corrispondenza presso la sede del </w:t>
      </w:r>
      <w:r w:rsidR="00794E3D">
        <w:rPr>
          <w:rFonts w:ascii="Verdana" w:eastAsia="Calibri" w:hAnsi="Verdana" w:cs="Arial"/>
          <w:sz w:val="20"/>
          <w:szCs w:val="20"/>
          <w:lang w:eastAsia="it-IT" w:bidi="it-IT"/>
        </w:rPr>
        <w:t>Committente</w:t>
      </w:r>
      <w:r w:rsidRPr="00D270A8">
        <w:rPr>
          <w:rFonts w:ascii="Verdana" w:eastAsia="Calibri" w:hAnsi="Verdana" w:cs="Arial"/>
          <w:sz w:val="20"/>
          <w:szCs w:val="20"/>
          <w:lang w:eastAsia="it-IT" w:bidi="it-IT"/>
        </w:rPr>
        <w:t xml:space="preserve"> in </w:t>
      </w:r>
      <w:r w:rsidR="003C271A">
        <w:rPr>
          <w:rFonts w:ascii="Verdana" w:eastAsia="Calibri" w:hAnsi="Verdana" w:cs="Arial"/>
          <w:sz w:val="20"/>
          <w:szCs w:val="20"/>
          <w:lang w:eastAsia="it-IT" w:bidi="it-IT"/>
        </w:rPr>
        <w:t>via</w:t>
      </w:r>
      <w:r w:rsidRPr="00D270A8">
        <w:rPr>
          <w:rFonts w:ascii="Verdana" w:eastAsia="Calibri" w:hAnsi="Verdana" w:cs="Arial"/>
          <w:sz w:val="20"/>
          <w:szCs w:val="20"/>
          <w:lang w:eastAsia="it-IT" w:bidi="it-IT"/>
        </w:rPr>
        <w:t xml:space="preserve"> Umberto I° 78</w:t>
      </w:r>
      <w:r w:rsidR="00D270A8">
        <w:rPr>
          <w:rFonts w:ascii="Verdana" w:eastAsia="Calibri" w:hAnsi="Verdana" w:cs="Arial"/>
          <w:sz w:val="20"/>
          <w:szCs w:val="20"/>
          <w:lang w:eastAsia="it-IT" w:bidi="it-IT"/>
        </w:rPr>
        <w:t xml:space="preserve">, tre giorni alla settimana </w:t>
      </w:r>
      <w:r w:rsidR="00B10AC0" w:rsidRPr="00BD3BE2">
        <w:rPr>
          <w:rFonts w:ascii="Verdana" w:eastAsia="Calibri" w:hAnsi="Verdana" w:cs="Arial"/>
          <w:i/>
          <w:iCs/>
          <w:sz w:val="20"/>
          <w:szCs w:val="20"/>
          <w:lang w:eastAsia="it-IT" w:bidi="it-IT"/>
        </w:rPr>
        <w:t xml:space="preserve">– </w:t>
      </w:r>
      <w:r w:rsidR="00B10AC0">
        <w:rPr>
          <w:rFonts w:ascii="Verdana" w:eastAsia="Calibri" w:hAnsi="Verdana" w:cs="Arial"/>
          <w:sz w:val="20"/>
          <w:szCs w:val="20"/>
          <w:lang w:eastAsia="it-IT" w:bidi="it-IT"/>
        </w:rPr>
        <w:t xml:space="preserve">lunedì, mercoledì, venerdì </w:t>
      </w:r>
      <w:r w:rsidR="00B10AC0" w:rsidRPr="00BD3BE2">
        <w:rPr>
          <w:rFonts w:ascii="Verdana" w:eastAsia="Calibri" w:hAnsi="Verdana" w:cs="Arial"/>
          <w:i/>
          <w:iCs/>
          <w:sz w:val="20"/>
          <w:szCs w:val="20"/>
          <w:lang w:eastAsia="it-IT" w:bidi="it-IT"/>
        </w:rPr>
        <w:t>–</w:t>
      </w:r>
      <w:r w:rsidR="00545059">
        <w:rPr>
          <w:rFonts w:ascii="Verdana" w:eastAsia="Calibri" w:hAnsi="Verdana" w:cs="Arial"/>
          <w:iCs/>
          <w:sz w:val="20"/>
          <w:szCs w:val="20"/>
          <w:lang w:eastAsia="it-IT" w:bidi="it-IT"/>
        </w:rPr>
        <w:t xml:space="preserve"> </w:t>
      </w:r>
      <w:r w:rsidRPr="00D270A8">
        <w:rPr>
          <w:rFonts w:ascii="Verdana" w:eastAsia="Calibri" w:hAnsi="Verdana" w:cs="Arial"/>
          <w:sz w:val="20"/>
          <w:szCs w:val="20"/>
          <w:lang w:eastAsia="it-IT" w:bidi="it-IT"/>
        </w:rPr>
        <w:t>tra le o</w:t>
      </w:r>
      <w:r w:rsidR="00CF4C6D" w:rsidRPr="00D270A8">
        <w:rPr>
          <w:rFonts w:ascii="Verdana" w:eastAsia="Calibri" w:hAnsi="Verdana" w:cs="Arial"/>
          <w:sz w:val="20"/>
          <w:szCs w:val="20"/>
          <w:lang w:eastAsia="it-IT" w:bidi="it-IT"/>
        </w:rPr>
        <w:t xml:space="preserve">re 11:30 e le ore 12:30 e </w:t>
      </w:r>
      <w:r w:rsidRPr="00D270A8">
        <w:rPr>
          <w:rFonts w:ascii="Verdana" w:eastAsia="Calibri" w:hAnsi="Verdana" w:cs="Arial"/>
          <w:sz w:val="20"/>
          <w:szCs w:val="20"/>
          <w:lang w:eastAsia="it-IT" w:bidi="it-IT"/>
        </w:rPr>
        <w:t>in caso di pa</w:t>
      </w:r>
      <w:r w:rsidR="00545059">
        <w:rPr>
          <w:rFonts w:ascii="Verdana" w:eastAsia="Calibri" w:hAnsi="Verdana" w:cs="Arial"/>
          <w:sz w:val="20"/>
          <w:szCs w:val="20"/>
          <w:lang w:eastAsia="it-IT" w:bidi="it-IT"/>
        </w:rPr>
        <w:t>rticolari esigenze di servizio</w:t>
      </w:r>
      <w:r w:rsidRPr="00D270A8">
        <w:rPr>
          <w:rFonts w:ascii="Verdana" w:eastAsia="Calibri" w:hAnsi="Verdana" w:cs="Arial"/>
          <w:sz w:val="20"/>
          <w:szCs w:val="20"/>
          <w:lang w:eastAsia="it-IT" w:bidi="it-IT"/>
        </w:rPr>
        <w:t xml:space="preserve"> entro altro orario o altra sede nel territorio comunale che verranno all’occorrenza comunicate.</w:t>
      </w:r>
    </w:p>
    <w:p w:rsidR="00CF484B" w:rsidRPr="009642FC" w:rsidRDefault="00CF484B" w:rsidP="00F562CD">
      <w:pPr>
        <w:ind w:left="357"/>
        <w:jc w:val="both"/>
        <w:rPr>
          <w:rFonts w:ascii="Verdana" w:hAnsi="Verdana" w:cs="Arial"/>
          <w:sz w:val="20"/>
          <w:szCs w:val="20"/>
        </w:rPr>
      </w:pPr>
      <w:r w:rsidRPr="000937BC">
        <w:rPr>
          <w:rFonts w:ascii="Verdana" w:hAnsi="Verdana" w:cs="Arial"/>
          <w:sz w:val="20"/>
          <w:szCs w:val="20"/>
        </w:rPr>
        <w:t>La corrispondenza in partenza sarà predisposta a cura degli uffici comunali in busta chiusa, con indirizzo completo del destinatario e suddivisa in apposite scatole fornite dall’</w:t>
      </w:r>
      <w:r w:rsidR="00DF65F4" w:rsidRPr="000937BC">
        <w:rPr>
          <w:rFonts w:ascii="Verdana" w:hAnsi="Verdana" w:cs="Arial"/>
          <w:sz w:val="20"/>
          <w:szCs w:val="20"/>
        </w:rPr>
        <w:t>impresa aggiudicataria</w:t>
      </w:r>
      <w:r w:rsidR="004456FA" w:rsidRPr="000937BC">
        <w:rPr>
          <w:rFonts w:ascii="Verdana" w:hAnsi="Verdana" w:cs="Arial"/>
          <w:sz w:val="20"/>
          <w:szCs w:val="20"/>
        </w:rPr>
        <w:t>; l</w:t>
      </w:r>
      <w:r w:rsidRPr="000937BC">
        <w:rPr>
          <w:rFonts w:ascii="Verdana" w:hAnsi="Verdana" w:cs="Arial"/>
          <w:sz w:val="20"/>
          <w:szCs w:val="20"/>
        </w:rPr>
        <w:t>a corrispondenza sarà accompagnata da una distinta riepilogativa, il cui modello dovrà essere fornito dall’</w:t>
      </w:r>
      <w:r w:rsidR="00940B48" w:rsidRPr="000937BC">
        <w:rPr>
          <w:rFonts w:ascii="Verdana" w:hAnsi="Verdana" w:cs="Arial"/>
          <w:sz w:val="20"/>
          <w:szCs w:val="20"/>
        </w:rPr>
        <w:t>impresa a</w:t>
      </w:r>
      <w:r w:rsidR="00FB62CC" w:rsidRPr="000937BC">
        <w:rPr>
          <w:rFonts w:ascii="Verdana" w:hAnsi="Verdana" w:cs="Arial"/>
          <w:sz w:val="20"/>
          <w:szCs w:val="20"/>
        </w:rPr>
        <w:t xml:space="preserve">ggiudicataria </w:t>
      </w:r>
      <w:r w:rsidRPr="000937BC">
        <w:rPr>
          <w:rFonts w:ascii="Verdana" w:hAnsi="Verdana" w:cs="Arial"/>
          <w:sz w:val="20"/>
          <w:szCs w:val="20"/>
        </w:rPr>
        <w:t>o in formato elettronico, che dovrà essere firmata, a cura dell’addetto al ritiro.</w:t>
      </w:r>
      <w:r>
        <w:rPr>
          <w:rFonts w:ascii="Verdana" w:hAnsi="Verdana" w:cs="Arial"/>
          <w:sz w:val="20"/>
          <w:szCs w:val="20"/>
        </w:rPr>
        <w:t xml:space="preserve"> </w:t>
      </w:r>
    </w:p>
    <w:p w:rsidR="00CF484B" w:rsidRDefault="00CF484B" w:rsidP="00CF484B">
      <w:pPr>
        <w:widowControl/>
        <w:numPr>
          <w:ilvl w:val="0"/>
          <w:numId w:val="33"/>
        </w:numPr>
        <w:autoSpaceDE/>
        <w:autoSpaceDN/>
        <w:ind w:left="426" w:hanging="426"/>
        <w:jc w:val="both"/>
        <w:rPr>
          <w:rFonts w:ascii="Verdana" w:hAnsi="Verdana" w:cs="Arial"/>
          <w:sz w:val="20"/>
          <w:szCs w:val="20"/>
        </w:rPr>
      </w:pPr>
      <w:r w:rsidRPr="00173589">
        <w:rPr>
          <w:rFonts w:ascii="Verdana" w:hAnsi="Verdana" w:cs="Arial"/>
          <w:sz w:val="20"/>
          <w:szCs w:val="20"/>
        </w:rPr>
        <w:t xml:space="preserve">Consegna dei codici a barre adesivi e degli avvisi di ritorno per la posta </w:t>
      </w:r>
      <w:r>
        <w:rPr>
          <w:rFonts w:ascii="Verdana" w:hAnsi="Verdana" w:cs="Arial"/>
          <w:sz w:val="20"/>
          <w:szCs w:val="20"/>
        </w:rPr>
        <w:t>destinata in Italia e</w:t>
      </w:r>
      <w:r w:rsidRPr="00173589">
        <w:rPr>
          <w:rFonts w:ascii="Verdana" w:hAnsi="Verdana" w:cs="Arial"/>
          <w:sz w:val="20"/>
          <w:szCs w:val="20"/>
        </w:rPr>
        <w:t xml:space="preserve"> per </w:t>
      </w:r>
      <w:r>
        <w:rPr>
          <w:rFonts w:ascii="Verdana" w:hAnsi="Verdana" w:cs="Arial"/>
          <w:sz w:val="20"/>
          <w:szCs w:val="20"/>
        </w:rPr>
        <w:t>quella all’Estero, se necessario.</w:t>
      </w:r>
    </w:p>
    <w:p w:rsidR="00CF484B" w:rsidRPr="009642FC" w:rsidRDefault="00CF484B" w:rsidP="00CF484B">
      <w:pPr>
        <w:widowControl/>
        <w:numPr>
          <w:ilvl w:val="0"/>
          <w:numId w:val="33"/>
        </w:numPr>
        <w:autoSpaceDE/>
        <w:autoSpaceDN/>
        <w:ind w:left="426" w:hanging="426"/>
        <w:jc w:val="both"/>
        <w:rPr>
          <w:rFonts w:ascii="Verdana" w:hAnsi="Verdana" w:cs="Arial"/>
          <w:sz w:val="20"/>
          <w:szCs w:val="20"/>
        </w:rPr>
      </w:pPr>
      <w:r w:rsidRPr="009642FC">
        <w:rPr>
          <w:rFonts w:ascii="Verdana" w:hAnsi="Verdana" w:cs="Arial"/>
          <w:sz w:val="20"/>
          <w:szCs w:val="20"/>
        </w:rPr>
        <w:t>Comprendere eventuali richieste saltuarie ed eccezionali (pacchi, contrassegno, raccomandata 1 giorno, piego di libri) fino ad un massimo di circa 15</w:t>
      </w:r>
      <w:r>
        <w:rPr>
          <w:rFonts w:ascii="Verdana" w:hAnsi="Verdana" w:cs="Arial"/>
          <w:sz w:val="20"/>
          <w:szCs w:val="20"/>
        </w:rPr>
        <w:t>/20 all’anno.</w:t>
      </w:r>
    </w:p>
    <w:p w:rsidR="00CF484B" w:rsidRDefault="00CF484B" w:rsidP="00CF484B">
      <w:pPr>
        <w:widowControl/>
        <w:numPr>
          <w:ilvl w:val="0"/>
          <w:numId w:val="32"/>
        </w:numPr>
        <w:adjustRightInd w:val="0"/>
        <w:ind w:left="426" w:hanging="426"/>
        <w:jc w:val="both"/>
        <w:rPr>
          <w:rFonts w:ascii="Verdana" w:hAnsi="Verdana" w:cs="Arial"/>
          <w:sz w:val="20"/>
          <w:szCs w:val="20"/>
        </w:rPr>
      </w:pPr>
      <w:r>
        <w:rPr>
          <w:rFonts w:ascii="Verdana" w:hAnsi="Verdana" w:cs="Arial"/>
          <w:sz w:val="20"/>
          <w:szCs w:val="20"/>
        </w:rPr>
        <w:t xml:space="preserve">Provvedere </w:t>
      </w:r>
      <w:r w:rsidRPr="00153A18">
        <w:rPr>
          <w:rFonts w:ascii="Verdana" w:hAnsi="Verdana" w:cs="Arial"/>
          <w:sz w:val="20"/>
          <w:szCs w:val="20"/>
        </w:rPr>
        <w:t xml:space="preserve">al servizio di prelievo </w:t>
      </w:r>
      <w:r w:rsidRPr="009044E6">
        <w:rPr>
          <w:rFonts w:ascii="Verdana" w:hAnsi="Verdana" w:cs="Arial"/>
          <w:sz w:val="20"/>
          <w:szCs w:val="20"/>
        </w:rPr>
        <w:t xml:space="preserve">e trasporto (pick-up) </w:t>
      </w:r>
      <w:r w:rsidRPr="00F57761">
        <w:rPr>
          <w:rFonts w:ascii="Verdana" w:hAnsi="Verdana" w:cs="Arial"/>
          <w:sz w:val="20"/>
          <w:szCs w:val="20"/>
        </w:rPr>
        <w:t>nonché</w:t>
      </w:r>
      <w:r w:rsidRPr="009044E6">
        <w:rPr>
          <w:rFonts w:ascii="Verdana" w:hAnsi="Verdana" w:cs="Arial"/>
          <w:sz w:val="20"/>
          <w:szCs w:val="20"/>
        </w:rPr>
        <w:t xml:space="preserve"> </w:t>
      </w:r>
      <w:r w:rsidRPr="00153A18">
        <w:rPr>
          <w:rFonts w:ascii="Verdana" w:hAnsi="Verdana" w:cs="Arial"/>
          <w:sz w:val="20"/>
          <w:szCs w:val="20"/>
        </w:rPr>
        <w:t>alla pesatura,</w:t>
      </w:r>
      <w:r w:rsidRPr="009044E6">
        <w:rPr>
          <w:rFonts w:ascii="Verdana" w:hAnsi="Verdana" w:cs="Arial"/>
          <w:sz w:val="20"/>
          <w:szCs w:val="20"/>
        </w:rPr>
        <w:t xml:space="preserve"> affrancatura </w:t>
      </w:r>
      <w:r w:rsidRPr="00153A18">
        <w:rPr>
          <w:rFonts w:ascii="Verdana" w:hAnsi="Verdana" w:cs="Arial"/>
          <w:sz w:val="20"/>
          <w:szCs w:val="20"/>
        </w:rPr>
        <w:t>e predisposizione di tutte le operazioni necessarie allo smistamento e alla distribuzione sul territorio nazionale e, se necessario, extra-nazionale</w:t>
      </w:r>
      <w:r w:rsidRPr="009044E6">
        <w:rPr>
          <w:rFonts w:ascii="Verdana" w:hAnsi="Verdana" w:cs="Arial"/>
          <w:sz w:val="20"/>
          <w:szCs w:val="20"/>
        </w:rPr>
        <w:t>.</w:t>
      </w:r>
    </w:p>
    <w:p w:rsidR="00CF484B" w:rsidRPr="00EF5BD1" w:rsidRDefault="00CF484B" w:rsidP="00CF484B">
      <w:pPr>
        <w:widowControl/>
        <w:numPr>
          <w:ilvl w:val="0"/>
          <w:numId w:val="32"/>
        </w:numPr>
        <w:adjustRightInd w:val="0"/>
        <w:ind w:left="426" w:hanging="426"/>
        <w:jc w:val="both"/>
        <w:rPr>
          <w:rFonts w:ascii="Verdana" w:hAnsi="Verdana" w:cs="Arial"/>
          <w:sz w:val="20"/>
          <w:szCs w:val="20"/>
        </w:rPr>
      </w:pPr>
      <w:r w:rsidRPr="00EF5BD1">
        <w:rPr>
          <w:rFonts w:ascii="Verdana" w:hAnsi="Verdana" w:cs="Arial"/>
          <w:sz w:val="20"/>
          <w:szCs w:val="20"/>
        </w:rPr>
        <w:t>In particolare</w:t>
      </w:r>
      <w:r>
        <w:rPr>
          <w:rFonts w:ascii="Verdana" w:hAnsi="Verdana" w:cs="Arial"/>
          <w:sz w:val="20"/>
          <w:szCs w:val="20"/>
        </w:rPr>
        <w:t>,</w:t>
      </w:r>
      <w:r w:rsidRPr="00EF5BD1">
        <w:rPr>
          <w:rFonts w:ascii="Verdana" w:hAnsi="Verdana" w:cs="Arial"/>
          <w:sz w:val="20"/>
          <w:szCs w:val="20"/>
        </w:rPr>
        <w:t xml:space="preserve"> per la tracciabilità in tempo reale dello stato della lavorazione di corrispondenza raccomandata, attivare un servizio di tracking on-line accessibile mediante sito web e consultabile dal </w:t>
      </w:r>
      <w:r w:rsidR="00631EF3">
        <w:rPr>
          <w:rFonts w:ascii="Verdana" w:hAnsi="Verdana" w:cs="Arial"/>
          <w:sz w:val="20"/>
          <w:szCs w:val="20"/>
        </w:rPr>
        <w:t>Committente</w:t>
      </w:r>
      <w:r w:rsidRPr="00EF5BD1">
        <w:rPr>
          <w:rFonts w:ascii="Verdana" w:hAnsi="Verdana" w:cs="Arial"/>
          <w:sz w:val="20"/>
          <w:szCs w:val="20"/>
        </w:rPr>
        <w:t xml:space="preserve"> senza alcun onere a suo carico.</w:t>
      </w:r>
    </w:p>
    <w:p w:rsidR="00CF484B" w:rsidRDefault="00941B00" w:rsidP="00CF484B">
      <w:pPr>
        <w:widowControl/>
        <w:numPr>
          <w:ilvl w:val="0"/>
          <w:numId w:val="32"/>
        </w:numPr>
        <w:adjustRightInd w:val="0"/>
        <w:ind w:left="426" w:hanging="426"/>
        <w:jc w:val="both"/>
        <w:rPr>
          <w:rFonts w:ascii="Verdana" w:hAnsi="Verdana" w:cs="Arial"/>
          <w:sz w:val="20"/>
          <w:szCs w:val="20"/>
        </w:rPr>
      </w:pPr>
      <w:r>
        <w:rPr>
          <w:rFonts w:ascii="Verdana" w:hAnsi="Verdana" w:cs="Arial"/>
          <w:sz w:val="20"/>
          <w:szCs w:val="20"/>
        </w:rPr>
        <w:t xml:space="preserve">Alla fattura mensile dovrà essere allegata </w:t>
      </w:r>
      <w:r w:rsidR="00C77140">
        <w:rPr>
          <w:rFonts w:ascii="Verdana" w:hAnsi="Verdana" w:cs="Arial"/>
          <w:sz w:val="20"/>
          <w:szCs w:val="20"/>
        </w:rPr>
        <w:t xml:space="preserve">una distinta </w:t>
      </w:r>
      <w:r>
        <w:rPr>
          <w:rFonts w:ascii="Verdana" w:hAnsi="Verdana" w:cs="Arial"/>
          <w:sz w:val="20"/>
          <w:szCs w:val="20"/>
        </w:rPr>
        <w:t>indicante</w:t>
      </w:r>
      <w:r w:rsidR="00CF484B">
        <w:rPr>
          <w:rFonts w:ascii="Verdana" w:hAnsi="Verdana" w:cs="Arial"/>
          <w:sz w:val="20"/>
          <w:szCs w:val="20"/>
        </w:rPr>
        <w:t xml:space="preserve"> tipologia di spedizione, peso, area di destinazione e costi addebitati. </w:t>
      </w:r>
    </w:p>
    <w:p w:rsidR="00CF484B" w:rsidRPr="005B40F3" w:rsidRDefault="00CF484B" w:rsidP="00CF484B">
      <w:pPr>
        <w:widowControl/>
        <w:numPr>
          <w:ilvl w:val="0"/>
          <w:numId w:val="32"/>
        </w:numPr>
        <w:adjustRightInd w:val="0"/>
        <w:ind w:left="426" w:hanging="426"/>
        <w:jc w:val="both"/>
        <w:rPr>
          <w:rFonts w:ascii="Verdana" w:hAnsi="Verdana" w:cs="Arial"/>
          <w:sz w:val="20"/>
          <w:szCs w:val="20"/>
        </w:rPr>
      </w:pPr>
      <w:r w:rsidRPr="005B40F3">
        <w:rPr>
          <w:rFonts w:ascii="Verdana" w:hAnsi="Verdana" w:cs="Arial"/>
          <w:sz w:val="20"/>
          <w:szCs w:val="20"/>
        </w:rPr>
        <w:t xml:space="preserve">Provvedere </w:t>
      </w:r>
      <w:r w:rsidRPr="00CF484B">
        <w:rPr>
          <w:rFonts w:ascii="Verdana" w:hAnsi="Verdana" w:cs="Arial"/>
          <w:sz w:val="20"/>
          <w:szCs w:val="20"/>
          <w:u w:val="single"/>
        </w:rPr>
        <w:t xml:space="preserve">a quantificare e fatturare separatamente </w:t>
      </w:r>
      <w:r w:rsidR="00335336">
        <w:rPr>
          <w:rFonts w:ascii="Verdana" w:hAnsi="Verdana" w:cs="Arial"/>
          <w:sz w:val="20"/>
          <w:szCs w:val="20"/>
          <w:u w:val="single"/>
        </w:rPr>
        <w:t>le cartoline avviso AIRE</w:t>
      </w:r>
      <w:r w:rsidRPr="00CF484B">
        <w:rPr>
          <w:rFonts w:ascii="Verdana" w:hAnsi="Verdana" w:cs="Arial"/>
          <w:sz w:val="20"/>
          <w:szCs w:val="20"/>
          <w:u w:val="single"/>
        </w:rPr>
        <w:t xml:space="preserve"> da recapitare sul territorio extra-nazionale in caso di consultazioni elettorali</w:t>
      </w:r>
      <w:r w:rsidRPr="005B40F3">
        <w:rPr>
          <w:rFonts w:ascii="Verdana" w:hAnsi="Verdana" w:cs="Arial"/>
          <w:sz w:val="20"/>
          <w:szCs w:val="20"/>
        </w:rPr>
        <w:t>.</w:t>
      </w:r>
    </w:p>
    <w:p w:rsidR="00CF484B" w:rsidRPr="00940BE7" w:rsidRDefault="00CF484B" w:rsidP="00CF484B">
      <w:pPr>
        <w:widowControl/>
        <w:numPr>
          <w:ilvl w:val="0"/>
          <w:numId w:val="32"/>
        </w:numPr>
        <w:adjustRightInd w:val="0"/>
        <w:ind w:left="426" w:hanging="426"/>
        <w:jc w:val="both"/>
        <w:rPr>
          <w:rFonts w:ascii="Verdana" w:hAnsi="Verdana" w:cs="Arial"/>
          <w:sz w:val="20"/>
          <w:szCs w:val="20"/>
        </w:rPr>
      </w:pPr>
      <w:r w:rsidRPr="000874F8">
        <w:rPr>
          <w:rFonts w:ascii="Verdana" w:hAnsi="Verdana" w:cs="Arial"/>
          <w:sz w:val="20"/>
          <w:szCs w:val="20"/>
        </w:rPr>
        <w:t xml:space="preserve">Garantire il recapito della posta ordinaria </w:t>
      </w:r>
      <w:r w:rsidRPr="002E760B">
        <w:rPr>
          <w:rFonts w:ascii="Verdana" w:hAnsi="Verdana" w:cs="Arial"/>
          <w:sz w:val="20"/>
          <w:szCs w:val="20"/>
        </w:rPr>
        <w:t xml:space="preserve">entro </w:t>
      </w:r>
      <w:r w:rsidR="001C5F8E" w:rsidRPr="002E760B">
        <w:rPr>
          <w:rFonts w:ascii="Verdana" w:hAnsi="Verdana" w:cs="Arial"/>
          <w:sz w:val="20"/>
          <w:szCs w:val="20"/>
        </w:rPr>
        <w:t>il 4</w:t>
      </w:r>
      <w:r w:rsidR="00E34743" w:rsidRPr="002E760B">
        <w:rPr>
          <w:rFonts w:ascii="Verdana" w:hAnsi="Verdana" w:cs="Arial"/>
          <w:sz w:val="20"/>
          <w:szCs w:val="20"/>
        </w:rPr>
        <w:t>°</w:t>
      </w:r>
      <w:r w:rsidRPr="002E760B">
        <w:rPr>
          <w:rFonts w:ascii="Verdana" w:hAnsi="Verdana" w:cs="Arial"/>
          <w:sz w:val="20"/>
          <w:szCs w:val="20"/>
        </w:rPr>
        <w:t xml:space="preserve"> giorno </w:t>
      </w:r>
      <w:r w:rsidRPr="000874F8">
        <w:rPr>
          <w:rFonts w:ascii="Verdana" w:hAnsi="Verdana" w:cs="Arial"/>
          <w:sz w:val="20"/>
          <w:szCs w:val="20"/>
        </w:rPr>
        <w:t>lavorativo e il recapito della posta raccomandata con ricevuta di ritorno (e tempi certificati) entro il 3</w:t>
      </w:r>
      <w:r>
        <w:rPr>
          <w:rFonts w:ascii="Verdana" w:hAnsi="Verdana" w:cs="Arial"/>
          <w:sz w:val="20"/>
          <w:szCs w:val="20"/>
        </w:rPr>
        <w:t>° gior</w:t>
      </w:r>
      <w:r w:rsidRPr="000874F8">
        <w:rPr>
          <w:rFonts w:ascii="Verdana" w:hAnsi="Verdana" w:cs="Arial"/>
          <w:sz w:val="20"/>
          <w:szCs w:val="20"/>
        </w:rPr>
        <w:t>no lavorativo</w:t>
      </w:r>
      <w:r>
        <w:rPr>
          <w:rFonts w:ascii="Verdana" w:hAnsi="Verdana" w:cs="Arial"/>
          <w:sz w:val="20"/>
          <w:szCs w:val="20"/>
        </w:rPr>
        <w:t>, esclusi eventuali tempi necessari alla lavorazione della corrispondenza;</w:t>
      </w:r>
      <w:r w:rsidRPr="000874F8">
        <w:rPr>
          <w:rFonts w:ascii="Verdana" w:hAnsi="Verdana" w:cs="Arial"/>
          <w:sz w:val="20"/>
          <w:szCs w:val="20"/>
        </w:rPr>
        <w:t xml:space="preserve">                                                                                                                                                                                                                                                                                                                                                                                                                                                                                                                                                                                                                                                                                                                                                                          </w:t>
      </w:r>
      <w:r w:rsidRPr="00940BE7">
        <w:rPr>
          <w:rFonts w:ascii="Verdana" w:hAnsi="Verdana" w:cs="Arial"/>
          <w:sz w:val="20"/>
          <w:szCs w:val="20"/>
        </w:rPr>
        <w:t xml:space="preserve"> nell’eventualità di destinatario sconosciuto/trasferito/inesistente procedere con la restituzione della/e buste con l’indicazione del motivo del mancato recapito.</w:t>
      </w:r>
    </w:p>
    <w:p w:rsidR="00CF484B" w:rsidRPr="005B40F3" w:rsidRDefault="00CF484B" w:rsidP="00CF484B">
      <w:pPr>
        <w:widowControl/>
        <w:numPr>
          <w:ilvl w:val="0"/>
          <w:numId w:val="32"/>
        </w:numPr>
        <w:adjustRightInd w:val="0"/>
        <w:ind w:left="426" w:hanging="426"/>
        <w:jc w:val="both"/>
        <w:rPr>
          <w:rFonts w:ascii="Verdana" w:hAnsi="Verdana" w:cs="Arial"/>
          <w:sz w:val="20"/>
          <w:szCs w:val="20"/>
        </w:rPr>
      </w:pPr>
      <w:r w:rsidRPr="005B40F3">
        <w:rPr>
          <w:rFonts w:ascii="Verdana" w:hAnsi="Verdana" w:cs="Arial"/>
          <w:sz w:val="20"/>
          <w:szCs w:val="20"/>
        </w:rPr>
        <w:t>Recapitare gli invii con indirizzo inesatto o insufficiente se risulta possibile individuare il destinatario in modo certo, qualora fosse impossibile, restituire gli stessi con l’indicazione d</w:t>
      </w:r>
      <w:r w:rsidR="00057656">
        <w:rPr>
          <w:rFonts w:ascii="Verdana" w:hAnsi="Verdana" w:cs="Arial"/>
          <w:sz w:val="20"/>
          <w:szCs w:val="20"/>
        </w:rPr>
        <w:t xml:space="preserve">el motivo del mancato recapito: </w:t>
      </w:r>
      <w:r w:rsidRPr="005B40F3">
        <w:rPr>
          <w:rFonts w:ascii="Verdana" w:hAnsi="Verdana" w:cs="Arial"/>
          <w:sz w:val="20"/>
          <w:szCs w:val="20"/>
        </w:rPr>
        <w:t>sconosciuto/trasferito/irreperibile/deceduto/indirizzo inesatto/indirizzo insufficiente/indirizzo inesistente.</w:t>
      </w:r>
    </w:p>
    <w:p w:rsidR="00CF484B" w:rsidRPr="005B40F3" w:rsidRDefault="00CF484B" w:rsidP="00CF484B">
      <w:pPr>
        <w:widowControl/>
        <w:numPr>
          <w:ilvl w:val="0"/>
          <w:numId w:val="32"/>
        </w:numPr>
        <w:adjustRightInd w:val="0"/>
        <w:ind w:left="426" w:hanging="426"/>
        <w:jc w:val="both"/>
        <w:rPr>
          <w:rFonts w:ascii="Verdana" w:hAnsi="Verdana" w:cs="Arial"/>
          <w:sz w:val="20"/>
          <w:szCs w:val="20"/>
        </w:rPr>
      </w:pPr>
      <w:r w:rsidRPr="005B40F3">
        <w:rPr>
          <w:rFonts w:ascii="Verdana" w:hAnsi="Verdana" w:cs="Arial"/>
          <w:sz w:val="20"/>
          <w:szCs w:val="20"/>
        </w:rPr>
        <w:t>Nel caso di posta ordinaria il recapito è effettuato mediante immissione nelle cassette domiciliari oppure con consegna direttamente al destinatario o altro soggetto abilitato al ritiro.</w:t>
      </w:r>
    </w:p>
    <w:p w:rsidR="00CF484B" w:rsidRPr="008F1F56" w:rsidRDefault="008F1F56" w:rsidP="00CF484B">
      <w:pPr>
        <w:widowControl/>
        <w:numPr>
          <w:ilvl w:val="0"/>
          <w:numId w:val="32"/>
        </w:numPr>
        <w:adjustRightInd w:val="0"/>
        <w:ind w:left="426" w:hanging="426"/>
        <w:jc w:val="both"/>
        <w:rPr>
          <w:rFonts w:ascii="Verdana" w:hAnsi="Verdana" w:cs="Arial"/>
          <w:sz w:val="20"/>
          <w:szCs w:val="20"/>
          <w:u w:val="single"/>
        </w:rPr>
      </w:pPr>
      <w:r>
        <w:rPr>
          <w:rFonts w:ascii="Verdana" w:hAnsi="Verdana" w:cs="Arial"/>
          <w:sz w:val="20"/>
          <w:szCs w:val="20"/>
        </w:rPr>
        <w:t>Nel caso di raccomandata A/R, s</w:t>
      </w:r>
      <w:r w:rsidR="00CF484B" w:rsidRPr="005B40F3">
        <w:rPr>
          <w:rFonts w:ascii="Verdana" w:hAnsi="Verdana" w:cs="Arial"/>
          <w:sz w:val="20"/>
          <w:szCs w:val="20"/>
        </w:rPr>
        <w:t xml:space="preserve">e non fosse possibile effettuare la consegna al destinatario per assenza dello stesso e/o di altro soggetto abilitato per legge a ricevere l’invio, lasciare un avviso di tentata consegna (avviso di giacenza) nella cassetta domiciliare del destinatario, con </w:t>
      </w:r>
      <w:r w:rsidR="00CF484B">
        <w:rPr>
          <w:rFonts w:ascii="Verdana" w:hAnsi="Verdana" w:cs="Arial"/>
          <w:sz w:val="20"/>
          <w:szCs w:val="20"/>
        </w:rPr>
        <w:t xml:space="preserve">indicazione del punto di ritiro, </w:t>
      </w:r>
      <w:r w:rsidR="00CF484B" w:rsidRPr="005B40F3">
        <w:rPr>
          <w:rFonts w:ascii="Verdana" w:hAnsi="Verdana" w:cs="Arial"/>
          <w:sz w:val="20"/>
          <w:szCs w:val="20"/>
        </w:rPr>
        <w:t>del contatto telefonico, degli orari e della data da cui sarà possibile il ritiro. L’affidatario è tenuto ad assicurare un tempo di giacenza gratuita pari ad almeno 30 giorni solari, decorrenti dalla data di consegna dell’avviso, e garantire il ritiro dal lunedì al sabato. Decorso inutilmente</w:t>
      </w:r>
      <w:r w:rsidR="00CF484B" w:rsidRPr="00B249D1">
        <w:rPr>
          <w:rFonts w:ascii="Verdana" w:hAnsi="Verdana" w:cs="Arial"/>
          <w:sz w:val="20"/>
          <w:szCs w:val="20"/>
        </w:rPr>
        <w:t xml:space="preserve"> il periodo di giacenza di 30 giorni la corrispondenza non ritirata verrà restituita al Comune. In caso di </w:t>
      </w:r>
      <w:r w:rsidR="00CF484B" w:rsidRPr="00B249D1">
        <w:rPr>
          <w:rFonts w:ascii="Verdana" w:hAnsi="Verdana" w:cs="Arial"/>
          <w:sz w:val="20"/>
          <w:szCs w:val="20"/>
        </w:rPr>
        <w:lastRenderedPageBreak/>
        <w:t>sottoscrizione rifiutata, la prova della consegna è fornita dall’addetto al recapito.</w:t>
      </w:r>
      <w:r w:rsidRPr="008F1F56">
        <w:rPr>
          <w:rFonts w:ascii="Verdana" w:hAnsi="Verdana" w:cs="Arial"/>
          <w:sz w:val="20"/>
          <w:szCs w:val="20"/>
          <w:u w:val="single"/>
        </w:rPr>
        <w:t xml:space="preserve"> </w:t>
      </w:r>
      <w:r>
        <w:rPr>
          <w:rFonts w:ascii="Verdana" w:hAnsi="Verdana" w:cs="Arial"/>
          <w:sz w:val="20"/>
          <w:szCs w:val="20"/>
          <w:u w:val="single"/>
        </w:rPr>
        <w:t>L</w:t>
      </w:r>
      <w:r w:rsidRPr="00F84177">
        <w:rPr>
          <w:rFonts w:ascii="Verdana" w:hAnsi="Verdana" w:cs="Arial"/>
          <w:sz w:val="20"/>
          <w:szCs w:val="20"/>
          <w:u w:val="single"/>
        </w:rPr>
        <w:t>a cartolina di ricevimento</w:t>
      </w:r>
      <w:r>
        <w:rPr>
          <w:rFonts w:ascii="Verdana" w:hAnsi="Verdana" w:cs="Arial"/>
          <w:sz w:val="20"/>
          <w:szCs w:val="20"/>
          <w:u w:val="single"/>
        </w:rPr>
        <w:t>/avviso di mancata consegna</w:t>
      </w:r>
      <w:r w:rsidRPr="00F84177">
        <w:rPr>
          <w:rFonts w:ascii="Verdana" w:hAnsi="Verdana" w:cs="Arial"/>
          <w:sz w:val="20"/>
          <w:szCs w:val="20"/>
          <w:u w:val="single"/>
        </w:rPr>
        <w:t xml:space="preserve"> deve assolutamente ritornare al </w:t>
      </w:r>
      <w:r>
        <w:rPr>
          <w:rFonts w:ascii="Verdana" w:hAnsi="Verdana" w:cs="Arial"/>
          <w:sz w:val="20"/>
          <w:szCs w:val="20"/>
          <w:u w:val="single"/>
        </w:rPr>
        <w:t>Committente</w:t>
      </w:r>
      <w:r w:rsidRPr="00F84177">
        <w:rPr>
          <w:rFonts w:ascii="Verdana" w:hAnsi="Verdana" w:cs="Arial"/>
          <w:sz w:val="20"/>
          <w:szCs w:val="20"/>
          <w:u w:val="single"/>
        </w:rPr>
        <w:t xml:space="preserve"> </w:t>
      </w:r>
      <w:r>
        <w:rPr>
          <w:rFonts w:ascii="Verdana" w:hAnsi="Verdana" w:cs="Arial"/>
          <w:sz w:val="20"/>
          <w:szCs w:val="20"/>
          <w:u w:val="single"/>
        </w:rPr>
        <w:t xml:space="preserve">non oltre il quindicesimo </w:t>
      </w:r>
      <w:r w:rsidRPr="00F84177">
        <w:rPr>
          <w:rFonts w:ascii="Verdana" w:hAnsi="Verdana" w:cs="Arial"/>
          <w:sz w:val="20"/>
          <w:szCs w:val="20"/>
          <w:u w:val="single"/>
        </w:rPr>
        <w:t xml:space="preserve">giorno </w:t>
      </w:r>
      <w:r w:rsidRPr="008F1F56">
        <w:rPr>
          <w:rFonts w:ascii="Verdana" w:hAnsi="Verdana" w:cs="Arial"/>
          <w:sz w:val="20"/>
          <w:szCs w:val="20"/>
          <w:u w:val="single"/>
        </w:rPr>
        <w:t>lavorativo successivo al</w:t>
      </w:r>
      <w:r w:rsidR="00EC0477">
        <w:rPr>
          <w:rFonts w:ascii="Verdana" w:hAnsi="Verdana" w:cs="Arial"/>
          <w:sz w:val="20"/>
          <w:szCs w:val="20"/>
          <w:u w:val="single"/>
        </w:rPr>
        <w:t>l’ultimo</w:t>
      </w:r>
      <w:r w:rsidRPr="008F1F56">
        <w:rPr>
          <w:rFonts w:ascii="Verdana" w:hAnsi="Verdana" w:cs="Arial"/>
          <w:sz w:val="20"/>
          <w:szCs w:val="20"/>
          <w:u w:val="single"/>
        </w:rPr>
        <w:t xml:space="preserve"> tentativo di consegna al destinatario</w:t>
      </w:r>
      <w:r w:rsidR="00EC0477">
        <w:rPr>
          <w:rFonts w:ascii="Verdana" w:hAnsi="Verdana" w:cs="Arial"/>
          <w:sz w:val="20"/>
          <w:szCs w:val="20"/>
          <w:u w:val="single"/>
        </w:rPr>
        <w:t>.</w:t>
      </w:r>
    </w:p>
    <w:p w:rsidR="00CF484B" w:rsidRDefault="00CF484B" w:rsidP="00CF484B">
      <w:pPr>
        <w:widowControl/>
        <w:numPr>
          <w:ilvl w:val="0"/>
          <w:numId w:val="32"/>
        </w:numPr>
        <w:adjustRightInd w:val="0"/>
        <w:ind w:left="426" w:hanging="426"/>
        <w:jc w:val="both"/>
        <w:rPr>
          <w:rFonts w:ascii="Verdana" w:hAnsi="Verdana" w:cs="Arial"/>
          <w:sz w:val="20"/>
          <w:szCs w:val="20"/>
        </w:rPr>
      </w:pPr>
      <w:r>
        <w:rPr>
          <w:rFonts w:ascii="Verdana" w:hAnsi="Verdana" w:cs="Arial"/>
          <w:sz w:val="20"/>
          <w:szCs w:val="20"/>
        </w:rPr>
        <w:t>Strutturare il</w:t>
      </w:r>
      <w:r w:rsidRPr="00F57761">
        <w:rPr>
          <w:rFonts w:ascii="Verdana" w:hAnsi="Verdana" w:cs="Arial"/>
          <w:sz w:val="20"/>
          <w:szCs w:val="20"/>
        </w:rPr>
        <w:t xml:space="preserve"> servizio con la predisposizione e l’organizzazione dei mezzi e del personale che l’affidatario riterrà necessario e opportuno per l’ot</w:t>
      </w:r>
      <w:r>
        <w:rPr>
          <w:rFonts w:ascii="Verdana" w:hAnsi="Verdana" w:cs="Arial"/>
          <w:sz w:val="20"/>
          <w:szCs w:val="20"/>
        </w:rPr>
        <w:t>timale esecuzione dell’appalto.</w:t>
      </w:r>
    </w:p>
    <w:p w:rsidR="00CF484B" w:rsidRDefault="00CF484B" w:rsidP="00CF484B">
      <w:pPr>
        <w:widowControl/>
        <w:numPr>
          <w:ilvl w:val="0"/>
          <w:numId w:val="32"/>
        </w:numPr>
        <w:adjustRightInd w:val="0"/>
        <w:ind w:left="426" w:hanging="426"/>
        <w:jc w:val="both"/>
        <w:rPr>
          <w:rFonts w:ascii="Verdana" w:hAnsi="Verdana" w:cs="Arial"/>
          <w:sz w:val="20"/>
          <w:szCs w:val="20"/>
        </w:rPr>
      </w:pPr>
      <w:r>
        <w:rPr>
          <w:rFonts w:ascii="Verdana" w:hAnsi="Verdana" w:cs="Arial"/>
          <w:sz w:val="20"/>
          <w:szCs w:val="20"/>
        </w:rPr>
        <w:t xml:space="preserve">Fornire </w:t>
      </w:r>
      <w:r w:rsidRPr="00F57761">
        <w:rPr>
          <w:rFonts w:ascii="Verdana" w:hAnsi="Verdana" w:cs="Arial"/>
          <w:sz w:val="20"/>
          <w:szCs w:val="20"/>
        </w:rPr>
        <w:t>all’atto dell’eventuale aggiudica</w:t>
      </w:r>
      <w:r>
        <w:rPr>
          <w:rFonts w:ascii="Verdana" w:hAnsi="Verdana" w:cs="Arial"/>
          <w:sz w:val="20"/>
          <w:szCs w:val="20"/>
        </w:rPr>
        <w:t>zione</w:t>
      </w:r>
      <w:r w:rsidRPr="00F57761">
        <w:rPr>
          <w:rFonts w:ascii="Verdana" w:hAnsi="Verdana" w:cs="Arial"/>
          <w:sz w:val="20"/>
          <w:szCs w:val="20"/>
        </w:rPr>
        <w:t>, un nominativo, un numero di postazione telefonica fissa e/o mobile e un indirizzo e-mail di uno o più dipendenti preposti all’assistenza tecnica e amministrativa</w:t>
      </w:r>
      <w:r>
        <w:rPr>
          <w:rFonts w:ascii="Verdana" w:hAnsi="Verdana" w:cs="Arial"/>
          <w:sz w:val="20"/>
          <w:szCs w:val="20"/>
        </w:rPr>
        <w:t>.</w:t>
      </w:r>
    </w:p>
    <w:p w:rsidR="00CF484B" w:rsidRDefault="00CF484B" w:rsidP="00CF484B">
      <w:pPr>
        <w:adjustRightInd w:val="0"/>
        <w:jc w:val="both"/>
        <w:rPr>
          <w:rFonts w:ascii="Verdana" w:hAnsi="Verdana" w:cs="Arial"/>
          <w:sz w:val="20"/>
          <w:szCs w:val="20"/>
        </w:rPr>
      </w:pPr>
      <w:r w:rsidRPr="00CC5869">
        <w:rPr>
          <w:rFonts w:ascii="Verdana" w:hAnsi="Verdana" w:cs="Arial"/>
          <w:sz w:val="20"/>
          <w:szCs w:val="20"/>
        </w:rPr>
        <w:t xml:space="preserve">Il </w:t>
      </w:r>
      <w:r w:rsidR="00794E3D">
        <w:rPr>
          <w:rFonts w:ascii="Verdana" w:hAnsi="Verdana" w:cs="Arial"/>
          <w:sz w:val="20"/>
          <w:szCs w:val="20"/>
        </w:rPr>
        <w:t>Committente</w:t>
      </w:r>
      <w:r w:rsidRPr="00CC5869">
        <w:rPr>
          <w:rFonts w:ascii="Verdana" w:hAnsi="Verdana" w:cs="Arial"/>
          <w:sz w:val="20"/>
          <w:szCs w:val="20"/>
        </w:rPr>
        <w:t xml:space="preserve"> si riserva la facoltà di modificare le modalità di ritiro della posta, comunicando all’affidatario del serv</w:t>
      </w:r>
      <w:r>
        <w:rPr>
          <w:rFonts w:ascii="Verdana" w:hAnsi="Verdana" w:cs="Arial"/>
          <w:sz w:val="20"/>
          <w:szCs w:val="20"/>
        </w:rPr>
        <w:t>izio le variazioni con massimo</w:t>
      </w:r>
      <w:r w:rsidRPr="00CC5869">
        <w:rPr>
          <w:rFonts w:ascii="Verdana" w:hAnsi="Verdana" w:cs="Arial"/>
          <w:sz w:val="20"/>
          <w:szCs w:val="20"/>
        </w:rPr>
        <w:t xml:space="preserve"> 15 gg di preavviso.</w:t>
      </w:r>
    </w:p>
    <w:p w:rsidR="00E325B2" w:rsidRDefault="00E325B2" w:rsidP="00CF484B">
      <w:pPr>
        <w:adjustRightInd w:val="0"/>
        <w:jc w:val="both"/>
        <w:rPr>
          <w:rFonts w:ascii="Verdana" w:hAnsi="Verdana" w:cs="Arial"/>
          <w:sz w:val="20"/>
          <w:szCs w:val="20"/>
        </w:rPr>
      </w:pPr>
    </w:p>
    <w:p w:rsidR="00BE44EA" w:rsidRPr="00E72AAC" w:rsidRDefault="00BE44EA" w:rsidP="00BE44EA">
      <w:pPr>
        <w:pStyle w:val="Default"/>
        <w:keepNext/>
        <w:widowControl w:val="0"/>
        <w:rPr>
          <w:rFonts w:ascii="Verdana" w:hAnsi="Verdana"/>
          <w:b/>
          <w:bCs/>
          <w:color w:val="auto"/>
          <w:sz w:val="20"/>
          <w:szCs w:val="20"/>
          <w:u w:val="single"/>
        </w:rPr>
      </w:pPr>
      <w:r w:rsidRPr="00E72AAC">
        <w:rPr>
          <w:rFonts w:ascii="Verdana" w:hAnsi="Verdana"/>
          <w:b/>
          <w:bCs/>
          <w:color w:val="auto"/>
          <w:sz w:val="20"/>
          <w:szCs w:val="20"/>
          <w:u w:val="single"/>
        </w:rPr>
        <w:t xml:space="preserve">ART. </w:t>
      </w:r>
      <w:r w:rsidR="00E72AAC" w:rsidRPr="00DE6588">
        <w:rPr>
          <w:rFonts w:ascii="Verdana" w:hAnsi="Verdana"/>
          <w:b/>
          <w:bCs/>
          <w:color w:val="auto"/>
          <w:sz w:val="20"/>
          <w:szCs w:val="20"/>
          <w:u w:val="single"/>
        </w:rPr>
        <w:t>5</w:t>
      </w:r>
      <w:r w:rsidRPr="00E72AAC">
        <w:rPr>
          <w:rFonts w:ascii="Verdana" w:hAnsi="Verdana"/>
          <w:b/>
          <w:bCs/>
          <w:color w:val="auto"/>
          <w:sz w:val="20"/>
          <w:szCs w:val="20"/>
          <w:u w:val="single"/>
        </w:rPr>
        <w:t xml:space="preserve"> - MODALITÀ DI STIPULAZIONE DEL CONTRATTO</w:t>
      </w:r>
    </w:p>
    <w:p w:rsidR="00BE44EA" w:rsidRPr="00E72AAC" w:rsidRDefault="00BE44EA" w:rsidP="00BE44EA">
      <w:pPr>
        <w:jc w:val="both"/>
        <w:rPr>
          <w:rFonts w:ascii="Verdana" w:eastAsia="Calibri,Bold" w:hAnsi="Verdana"/>
          <w:sz w:val="20"/>
          <w:szCs w:val="20"/>
        </w:rPr>
      </w:pPr>
      <w:r w:rsidRPr="00E72AAC">
        <w:rPr>
          <w:rFonts w:ascii="Verdana" w:eastAsia="Calibri,Bold" w:hAnsi="Verdana"/>
          <w:sz w:val="20"/>
          <w:szCs w:val="20"/>
        </w:rPr>
        <w:t>Il contratto è stipulato interamente a misura.</w:t>
      </w:r>
      <w:r w:rsidR="00390A44" w:rsidRPr="00E72AAC">
        <w:rPr>
          <w:rFonts w:ascii="Verdana" w:eastAsia="Calibri,Bold" w:hAnsi="Verdana"/>
          <w:sz w:val="20"/>
          <w:szCs w:val="20"/>
        </w:rPr>
        <w:t xml:space="preserve"> </w:t>
      </w:r>
    </w:p>
    <w:p w:rsidR="00BE44EA" w:rsidRPr="00E72AAC" w:rsidRDefault="00BE44EA" w:rsidP="00BE44EA">
      <w:pPr>
        <w:jc w:val="both"/>
        <w:rPr>
          <w:rFonts w:ascii="Verdana" w:eastAsia="Calibri,Bold" w:hAnsi="Verdana"/>
          <w:sz w:val="20"/>
          <w:szCs w:val="20"/>
        </w:rPr>
      </w:pPr>
      <w:r w:rsidRPr="00E72AAC">
        <w:rPr>
          <w:rFonts w:ascii="Verdana" w:eastAsia="Calibri,Bold" w:hAnsi="Verdana"/>
          <w:sz w:val="20"/>
          <w:szCs w:val="20"/>
        </w:rPr>
        <w:t>La stipula</w:t>
      </w:r>
      <w:r w:rsidR="00E72AAC" w:rsidRPr="00E72AAC">
        <w:rPr>
          <w:rFonts w:ascii="Verdana" w:eastAsia="Calibri,Bold" w:hAnsi="Verdana"/>
          <w:sz w:val="20"/>
          <w:szCs w:val="20"/>
        </w:rPr>
        <w:t xml:space="preserve">zione del contratto è comunque </w:t>
      </w:r>
      <w:r w:rsidRPr="00E72AAC">
        <w:rPr>
          <w:rFonts w:ascii="Verdana" w:eastAsia="Calibri,Bold" w:hAnsi="Verdana"/>
          <w:sz w:val="20"/>
          <w:szCs w:val="20"/>
        </w:rPr>
        <w:t>subordinata al positivo esito delle procedure previste dalla normativa vigente in materia di lotta alla mafia e al controllo del possesso dei requisiti prescritti.</w:t>
      </w:r>
    </w:p>
    <w:p w:rsidR="00BE44EA" w:rsidRPr="00E72AAC" w:rsidRDefault="00BE44EA" w:rsidP="00BE44EA">
      <w:pPr>
        <w:jc w:val="both"/>
        <w:rPr>
          <w:rFonts w:ascii="Verdana" w:eastAsia="Calibri,Bold" w:hAnsi="Verdana"/>
          <w:sz w:val="20"/>
          <w:szCs w:val="20"/>
        </w:rPr>
      </w:pPr>
      <w:r w:rsidRPr="00E72AAC">
        <w:rPr>
          <w:rFonts w:ascii="Verdana" w:eastAsia="Calibri,Bold" w:hAnsi="Verdana"/>
          <w:sz w:val="20"/>
          <w:szCs w:val="20"/>
        </w:rPr>
        <w:t>L’aggiudicatario dovrà sottoscrivere il contratto in forma pubblica amministrativa a cura dell’Ufficiale Rogante della Stazione Appaltante entro i termini di legge (art. 32, comma 8, del Codice dei contratti).</w:t>
      </w:r>
    </w:p>
    <w:p w:rsidR="00BE44EA" w:rsidRPr="00E72AAC" w:rsidRDefault="00BE44EA" w:rsidP="00BE44EA">
      <w:pPr>
        <w:jc w:val="both"/>
        <w:rPr>
          <w:rFonts w:ascii="Verdana" w:eastAsia="Calibri,Bold" w:hAnsi="Verdana"/>
          <w:sz w:val="20"/>
          <w:szCs w:val="20"/>
        </w:rPr>
      </w:pPr>
      <w:r w:rsidRPr="00E72AAC">
        <w:rPr>
          <w:rFonts w:ascii="Verdana" w:eastAsia="Calibri,Bold" w:hAnsi="Verdana"/>
          <w:sz w:val="20"/>
          <w:szCs w:val="20"/>
        </w:rPr>
        <w:t xml:space="preserve">Saranno a carico dell’aggiudicatario tutte le spese contrattuali (bolli, tassa di registrazione, diritti di segreteria </w:t>
      </w:r>
      <w:proofErr w:type="gramStart"/>
      <w:r w:rsidRPr="00E72AAC">
        <w:rPr>
          <w:rFonts w:ascii="Verdana" w:eastAsia="Calibri,Bold" w:hAnsi="Verdana"/>
          <w:sz w:val="20"/>
          <w:szCs w:val="20"/>
        </w:rPr>
        <w:t>ecc..</w:t>
      </w:r>
      <w:proofErr w:type="gramEnd"/>
      <w:r w:rsidRPr="00E72AAC">
        <w:rPr>
          <w:rFonts w:ascii="Verdana" w:eastAsia="Calibri,Bold" w:hAnsi="Verdana"/>
          <w:sz w:val="20"/>
          <w:szCs w:val="20"/>
        </w:rPr>
        <w:t>) se dovute nonché le tasse e le imposte che risulteranno dovute nel corso del rapporto contrattuale, salvo diversa disposizione di legge.</w:t>
      </w:r>
    </w:p>
    <w:p w:rsidR="00F26A44" w:rsidRDefault="00F26A44" w:rsidP="009C188C">
      <w:pPr>
        <w:jc w:val="both"/>
        <w:rPr>
          <w:rFonts w:ascii="Verdana" w:hAnsi="Verdana" w:cs="Arial"/>
          <w:b/>
          <w:sz w:val="20"/>
          <w:szCs w:val="20"/>
          <w:u w:val="single"/>
        </w:rPr>
      </w:pPr>
    </w:p>
    <w:p w:rsidR="0001656B" w:rsidRPr="008A1FCE" w:rsidRDefault="008A1FCE" w:rsidP="0001656B">
      <w:pPr>
        <w:pStyle w:val="Default"/>
        <w:keepNext/>
        <w:widowControl w:val="0"/>
        <w:rPr>
          <w:rFonts w:ascii="Verdana" w:hAnsi="Verdana"/>
          <w:b/>
          <w:bCs/>
          <w:color w:val="auto"/>
          <w:sz w:val="20"/>
          <w:szCs w:val="20"/>
        </w:rPr>
      </w:pPr>
      <w:r w:rsidRPr="008A1FCE">
        <w:rPr>
          <w:rFonts w:ascii="Verdana" w:hAnsi="Verdana"/>
          <w:b/>
          <w:bCs/>
          <w:color w:val="auto"/>
          <w:sz w:val="20"/>
          <w:szCs w:val="20"/>
          <w:u w:val="single"/>
        </w:rPr>
        <w:t>ART. 6</w:t>
      </w:r>
      <w:r w:rsidR="0001656B" w:rsidRPr="008A1FCE">
        <w:rPr>
          <w:rFonts w:ascii="Verdana" w:hAnsi="Verdana"/>
          <w:b/>
          <w:bCs/>
          <w:color w:val="auto"/>
          <w:sz w:val="20"/>
          <w:szCs w:val="20"/>
          <w:u w:val="single"/>
        </w:rPr>
        <w:t xml:space="preserve"> - </w:t>
      </w:r>
      <w:r w:rsidR="0001656B" w:rsidRPr="008A1FCE">
        <w:rPr>
          <w:rFonts w:ascii="Verdana" w:eastAsia="Calibri,Bold" w:hAnsi="Verdana" w:cs="Calibri"/>
          <w:b/>
          <w:color w:val="auto"/>
          <w:sz w:val="20"/>
          <w:szCs w:val="20"/>
          <w:u w:val="single"/>
          <w:lang w:bidi="it-IT"/>
        </w:rPr>
        <w:t>CORRISPETTIVO</w:t>
      </w:r>
      <w:r w:rsidR="00C8781C" w:rsidRPr="008A1FCE">
        <w:rPr>
          <w:rFonts w:ascii="Verdana" w:eastAsia="Calibri,Bold" w:hAnsi="Verdana" w:cs="Calibri"/>
          <w:b/>
          <w:color w:val="auto"/>
          <w:sz w:val="20"/>
          <w:szCs w:val="20"/>
          <w:u w:val="single"/>
          <w:lang w:bidi="it-IT"/>
        </w:rPr>
        <w:t xml:space="preserve"> </w:t>
      </w:r>
      <w:r w:rsidR="00E325B2" w:rsidRPr="008A1FCE">
        <w:rPr>
          <w:rFonts w:ascii="Verdana" w:eastAsia="Calibri,Bold" w:hAnsi="Verdana" w:cs="Calibri"/>
          <w:b/>
          <w:color w:val="auto"/>
          <w:sz w:val="20"/>
          <w:szCs w:val="20"/>
          <w:u w:val="single"/>
          <w:lang w:bidi="it-IT"/>
        </w:rPr>
        <w:t>CONTRATTUALE</w:t>
      </w:r>
      <w:r w:rsidR="00E325B2" w:rsidRPr="008A1FCE">
        <w:rPr>
          <w:rFonts w:ascii="Verdana" w:eastAsia="Calibri,Bold" w:hAnsi="Verdana" w:cs="Calibri"/>
          <w:b/>
          <w:color w:val="auto"/>
          <w:sz w:val="20"/>
          <w:szCs w:val="20"/>
          <w:lang w:bidi="it-IT"/>
        </w:rPr>
        <w:t xml:space="preserve">. </w:t>
      </w:r>
      <w:r w:rsidR="00C8781C" w:rsidRPr="008A1FCE">
        <w:rPr>
          <w:rFonts w:ascii="Verdana" w:eastAsia="Calibri,Bold" w:hAnsi="Verdana" w:cs="Calibri"/>
          <w:b/>
          <w:color w:val="auto"/>
          <w:sz w:val="20"/>
          <w:szCs w:val="20"/>
          <w:lang w:bidi="it-IT"/>
        </w:rPr>
        <w:t xml:space="preserve"> </w:t>
      </w:r>
    </w:p>
    <w:p w:rsidR="001B5D47" w:rsidRPr="001B5D47" w:rsidRDefault="001B5D47" w:rsidP="001B5D47">
      <w:pPr>
        <w:pStyle w:val="Default"/>
        <w:keepNext/>
        <w:rPr>
          <w:rFonts w:ascii="Verdana" w:eastAsia="Calibri,Bold" w:hAnsi="Verdana" w:cs="Calibri"/>
          <w:color w:val="auto"/>
          <w:sz w:val="20"/>
          <w:szCs w:val="20"/>
          <w:lang w:bidi="it-IT"/>
        </w:rPr>
      </w:pPr>
      <w:r w:rsidRPr="001B5D47">
        <w:rPr>
          <w:rFonts w:ascii="Verdana" w:eastAsia="Calibri,Bold" w:hAnsi="Verdana" w:cs="Calibri"/>
          <w:color w:val="auto"/>
          <w:sz w:val="20"/>
          <w:szCs w:val="20"/>
          <w:lang w:bidi="it-IT"/>
        </w:rPr>
        <w:t xml:space="preserve">Il corrispettivo omnicomprensivo del servizio sarà determinato applicando lo sconto unico percentuale offerto in sede di gara su tutte le componenti dell’appalto e verrà applicato quale sconto unico calcolato su ciascuna voce dell’Elenco prezzi unitari previsti dal Servizio Postale Universale gestito da Poste Italiane </w:t>
      </w:r>
    </w:p>
    <w:p w:rsidR="001B5D47" w:rsidRPr="001B5D47" w:rsidRDefault="001B5D47" w:rsidP="001B5D47">
      <w:pPr>
        <w:pStyle w:val="Default"/>
        <w:keepNext/>
        <w:rPr>
          <w:rFonts w:ascii="Verdana" w:eastAsia="Calibri,Bold" w:hAnsi="Verdana" w:cs="Calibri"/>
          <w:color w:val="auto"/>
          <w:sz w:val="20"/>
          <w:szCs w:val="20"/>
          <w:lang w:bidi="it-IT"/>
        </w:rPr>
      </w:pPr>
      <w:proofErr w:type="gramStart"/>
      <w:r w:rsidRPr="001B5D47">
        <w:rPr>
          <w:rFonts w:ascii="Verdana" w:eastAsia="Calibri,Bold" w:hAnsi="Verdana" w:cs="Calibri"/>
          <w:color w:val="auto"/>
          <w:sz w:val="20"/>
          <w:szCs w:val="20"/>
          <w:lang w:bidi="it-IT"/>
        </w:rPr>
        <w:t>e</w:t>
      </w:r>
      <w:proofErr w:type="gramEnd"/>
      <w:r w:rsidRPr="001B5D47">
        <w:rPr>
          <w:rFonts w:ascii="Verdana" w:eastAsia="Calibri,Bold" w:hAnsi="Verdana" w:cs="Calibri"/>
          <w:color w:val="auto"/>
          <w:sz w:val="20"/>
          <w:szCs w:val="20"/>
          <w:lang w:bidi="it-IT"/>
        </w:rPr>
        <w:t xml:space="preserve"> vigenti alla data di pubblicazione del bando di gara (scheda allegata “Tariffe del Servizio postale universale”) posto a base di gara.</w:t>
      </w:r>
    </w:p>
    <w:p w:rsidR="001B5D47" w:rsidRPr="001B5D47" w:rsidRDefault="001B5D47" w:rsidP="001B5D47">
      <w:pPr>
        <w:pStyle w:val="Default"/>
        <w:keepNext/>
        <w:rPr>
          <w:rFonts w:ascii="Verdana" w:eastAsia="Calibri,Bold" w:hAnsi="Verdana" w:cs="Calibri"/>
          <w:color w:val="auto"/>
          <w:sz w:val="20"/>
          <w:szCs w:val="20"/>
          <w:lang w:bidi="it-IT"/>
        </w:rPr>
      </w:pPr>
      <w:r w:rsidRPr="001B5D47">
        <w:rPr>
          <w:rFonts w:ascii="Verdana" w:eastAsia="Calibri,Bold" w:hAnsi="Verdana" w:cs="Calibri"/>
          <w:color w:val="auto"/>
          <w:sz w:val="20"/>
          <w:szCs w:val="20"/>
          <w:lang w:bidi="it-IT"/>
        </w:rPr>
        <w:t>Le tariffe determinate applicando la percentuale di ribasso saranno considerate al netto di IVA, se e quando dovuta.</w:t>
      </w:r>
    </w:p>
    <w:p w:rsidR="001B5D47" w:rsidRPr="001B5D47" w:rsidRDefault="001B5D47" w:rsidP="001B5D47">
      <w:pPr>
        <w:pStyle w:val="Default"/>
        <w:keepNext/>
        <w:rPr>
          <w:rFonts w:ascii="Verdana" w:eastAsia="Calibri,Bold" w:hAnsi="Verdana" w:cs="Calibri"/>
          <w:color w:val="auto"/>
          <w:sz w:val="20"/>
          <w:szCs w:val="20"/>
          <w:lang w:bidi="it-IT"/>
        </w:rPr>
      </w:pPr>
      <w:r w:rsidRPr="001B5D47">
        <w:rPr>
          <w:rFonts w:ascii="Verdana" w:eastAsia="Calibri,Bold" w:hAnsi="Verdana" w:cs="Calibri"/>
          <w:color w:val="auto"/>
          <w:sz w:val="20"/>
          <w:szCs w:val="20"/>
          <w:lang w:bidi="it-IT"/>
        </w:rPr>
        <w:t>Qualora nel corso del periodo di vigenza del contratto i prezzi unitari del Servizio Postale Universale venissero modificati, il valore del ribasso percentuale unico e le tariffe di cui alla scheda allegata “Tariffe del Servizio postale universale” saranno mantenuti inalterati.</w:t>
      </w:r>
    </w:p>
    <w:p w:rsidR="001B5D47" w:rsidRPr="001B5D47" w:rsidRDefault="001B5D47" w:rsidP="001B5D47">
      <w:pPr>
        <w:pStyle w:val="Default"/>
        <w:keepNext/>
        <w:rPr>
          <w:rFonts w:ascii="Verdana" w:eastAsia="Calibri,Bold" w:hAnsi="Verdana" w:cs="Calibri"/>
          <w:color w:val="auto"/>
          <w:sz w:val="20"/>
          <w:szCs w:val="20"/>
          <w:lang w:bidi="it-IT"/>
        </w:rPr>
      </w:pPr>
    </w:p>
    <w:p w:rsidR="001B5D47" w:rsidRPr="001B5D47" w:rsidRDefault="001B5D47" w:rsidP="001B5D47">
      <w:pPr>
        <w:pStyle w:val="Default"/>
        <w:keepNext/>
        <w:rPr>
          <w:rFonts w:ascii="Verdana" w:eastAsia="Calibri,Bold" w:hAnsi="Verdana" w:cs="Calibri"/>
          <w:color w:val="auto"/>
          <w:sz w:val="20"/>
          <w:szCs w:val="20"/>
          <w:lang w:bidi="it-IT"/>
        </w:rPr>
      </w:pPr>
      <w:r w:rsidRPr="001B5D47">
        <w:rPr>
          <w:rFonts w:ascii="Verdana" w:eastAsia="Calibri,Bold" w:hAnsi="Verdana" w:cs="Calibri"/>
          <w:color w:val="auto"/>
          <w:sz w:val="20"/>
          <w:szCs w:val="20"/>
          <w:lang w:bidi="it-IT"/>
        </w:rPr>
        <w:t>Lo sconto unico offerto vale su tutte le componenti dell’appalto e quindi sui servizi organizzativi, di gestione della sede operativa e dei punti di giacenza, di recapito, di postalizzazione</w:t>
      </w:r>
    </w:p>
    <w:p w:rsidR="001B5D47" w:rsidRPr="001B5D47" w:rsidRDefault="001B5D47" w:rsidP="001B5D47">
      <w:pPr>
        <w:pStyle w:val="Default"/>
        <w:keepNext/>
        <w:rPr>
          <w:rFonts w:ascii="Verdana" w:eastAsia="Calibri,Bold" w:hAnsi="Verdana" w:cs="Calibri"/>
          <w:color w:val="auto"/>
          <w:sz w:val="20"/>
          <w:szCs w:val="20"/>
          <w:lang w:bidi="it-IT"/>
        </w:rPr>
      </w:pPr>
    </w:p>
    <w:p w:rsidR="001B5D47" w:rsidRDefault="001B5D47" w:rsidP="001B5D47">
      <w:pPr>
        <w:pStyle w:val="Default"/>
        <w:keepNext/>
        <w:widowControl w:val="0"/>
        <w:rPr>
          <w:rFonts w:ascii="Verdana" w:eastAsia="Calibri,Bold" w:hAnsi="Verdana" w:cs="Calibri"/>
          <w:color w:val="auto"/>
          <w:sz w:val="20"/>
          <w:szCs w:val="20"/>
          <w:lang w:bidi="it-IT"/>
        </w:rPr>
      </w:pPr>
      <w:r w:rsidRPr="001B5D47">
        <w:rPr>
          <w:rFonts w:ascii="Verdana" w:eastAsia="Calibri,Bold" w:hAnsi="Verdana" w:cs="Calibri"/>
          <w:color w:val="auto"/>
          <w:sz w:val="20"/>
          <w:szCs w:val="20"/>
          <w:lang w:bidi="it-IT"/>
        </w:rPr>
        <w:t>Il corrispettivo, comprensivo di tutti gli oneri sostenuti dal contraente (organizzativi, logistici, amministrativi, finanziari, di recapito diretto e di spedizione tramite il Servizio Postale Universale) sarà dovuto sulla base della rendicontazione delle spedizioni realmente effettuate.</w:t>
      </w:r>
    </w:p>
    <w:p w:rsidR="004703CF" w:rsidRDefault="004703CF" w:rsidP="001B5D47">
      <w:pPr>
        <w:pStyle w:val="Default"/>
        <w:keepNext/>
        <w:widowControl w:val="0"/>
        <w:rPr>
          <w:rFonts w:ascii="Verdana" w:hAnsi="Verdana" w:cs="Arial"/>
          <w:b/>
          <w:color w:val="auto"/>
          <w:sz w:val="20"/>
          <w:szCs w:val="20"/>
          <w:u w:val="single"/>
        </w:rPr>
      </w:pPr>
    </w:p>
    <w:p w:rsidR="009C188C" w:rsidRPr="007E707D" w:rsidRDefault="009C188C" w:rsidP="00BE44EA">
      <w:pPr>
        <w:pStyle w:val="Default"/>
        <w:keepNext/>
        <w:widowControl w:val="0"/>
        <w:rPr>
          <w:rFonts w:ascii="Verdana" w:hAnsi="Verdana" w:cs="Arial"/>
          <w:b/>
          <w:color w:val="auto"/>
          <w:sz w:val="20"/>
          <w:szCs w:val="20"/>
          <w:u w:val="single"/>
        </w:rPr>
      </w:pPr>
      <w:r w:rsidRPr="007E707D">
        <w:rPr>
          <w:rFonts w:ascii="Verdana" w:hAnsi="Verdana" w:cs="Arial"/>
          <w:b/>
          <w:color w:val="auto"/>
          <w:sz w:val="20"/>
          <w:szCs w:val="20"/>
          <w:u w:val="single"/>
        </w:rPr>
        <w:t>A</w:t>
      </w:r>
      <w:r w:rsidR="00DA5289" w:rsidRPr="007E707D">
        <w:rPr>
          <w:rFonts w:ascii="Verdana" w:hAnsi="Verdana" w:cs="Arial"/>
          <w:b/>
          <w:color w:val="auto"/>
          <w:sz w:val="20"/>
          <w:szCs w:val="20"/>
          <w:u w:val="single"/>
        </w:rPr>
        <w:t xml:space="preserve">RT. 7 </w:t>
      </w:r>
      <w:r w:rsidRPr="007E707D">
        <w:rPr>
          <w:rFonts w:ascii="Verdana" w:hAnsi="Verdana" w:cs="Arial"/>
          <w:b/>
          <w:color w:val="auto"/>
          <w:sz w:val="20"/>
          <w:szCs w:val="20"/>
          <w:u w:val="single"/>
        </w:rPr>
        <w:t xml:space="preserve">- </w:t>
      </w:r>
      <w:r w:rsidR="00BE44EA" w:rsidRPr="007E707D">
        <w:rPr>
          <w:rFonts w:ascii="Verdana" w:hAnsi="Verdana"/>
          <w:b/>
          <w:bCs/>
          <w:color w:val="auto"/>
          <w:sz w:val="20"/>
          <w:szCs w:val="20"/>
          <w:u w:val="single"/>
        </w:rPr>
        <w:t xml:space="preserve">MODALITA’ E </w:t>
      </w:r>
      <w:r w:rsidRPr="007E707D">
        <w:rPr>
          <w:rFonts w:ascii="Verdana" w:hAnsi="Verdana" w:cs="Arial"/>
          <w:b/>
          <w:color w:val="auto"/>
          <w:sz w:val="20"/>
          <w:szCs w:val="20"/>
          <w:u w:val="single"/>
        </w:rPr>
        <w:t>CRITERIO DI AGGIUDICAZIONE</w:t>
      </w:r>
    </w:p>
    <w:p w:rsidR="00C8781C" w:rsidRPr="006C1760" w:rsidRDefault="00C8781C" w:rsidP="00C8781C">
      <w:pPr>
        <w:jc w:val="both"/>
        <w:rPr>
          <w:rFonts w:ascii="Verdana" w:eastAsia="Calibri,Bold" w:hAnsi="Verdana"/>
          <w:sz w:val="20"/>
          <w:szCs w:val="20"/>
        </w:rPr>
      </w:pPr>
      <w:r w:rsidRPr="006C1760">
        <w:rPr>
          <w:rFonts w:ascii="Verdana" w:eastAsia="Calibri,Bold" w:hAnsi="Verdana"/>
          <w:sz w:val="20"/>
          <w:szCs w:val="20"/>
        </w:rPr>
        <w:t>L’aggiudicazione sarà effettuata, anche in presenza di una sola offerta formalmente valida purché</w:t>
      </w:r>
      <w:r w:rsidR="0063626C">
        <w:rPr>
          <w:rFonts w:ascii="Verdana" w:eastAsia="Calibri,Bold" w:hAnsi="Verdana"/>
          <w:sz w:val="20"/>
          <w:szCs w:val="20"/>
        </w:rPr>
        <w:t xml:space="preserve"> </w:t>
      </w:r>
      <w:r w:rsidRPr="006C1760">
        <w:rPr>
          <w:rFonts w:ascii="Verdana" w:eastAsia="Calibri,Bold" w:hAnsi="Verdana"/>
          <w:sz w:val="20"/>
          <w:szCs w:val="20"/>
        </w:rPr>
        <w:t xml:space="preserve">ritenuta conveniente e congrua da parte del </w:t>
      </w:r>
      <w:r w:rsidR="00631EF3">
        <w:rPr>
          <w:rFonts w:ascii="Verdana" w:eastAsia="Calibri,Bold" w:hAnsi="Verdana"/>
          <w:sz w:val="20"/>
          <w:szCs w:val="20"/>
        </w:rPr>
        <w:t>Committente</w:t>
      </w:r>
      <w:r w:rsidRPr="006C1760">
        <w:rPr>
          <w:rFonts w:ascii="Verdana" w:eastAsia="Calibri,Bold" w:hAnsi="Verdana"/>
          <w:sz w:val="20"/>
          <w:szCs w:val="20"/>
        </w:rPr>
        <w:t xml:space="preserve">, mediante procedura aperta ai sensi dell’art.60 </w:t>
      </w:r>
      <w:r w:rsidR="00DA5289" w:rsidRPr="006C1760">
        <w:rPr>
          <w:rFonts w:ascii="Verdana" w:eastAsia="Calibri,Bold" w:hAnsi="Verdana"/>
          <w:sz w:val="20"/>
          <w:szCs w:val="20"/>
        </w:rPr>
        <w:t>comma 1 del D.L</w:t>
      </w:r>
      <w:r w:rsidRPr="006C1760">
        <w:rPr>
          <w:rFonts w:ascii="Verdana" w:eastAsia="Calibri,Bold" w:hAnsi="Verdana"/>
          <w:sz w:val="20"/>
          <w:szCs w:val="20"/>
        </w:rPr>
        <w:t>gs</w:t>
      </w:r>
      <w:r w:rsidR="006771F8" w:rsidRPr="006C1760">
        <w:rPr>
          <w:rFonts w:ascii="Verdana" w:eastAsia="Calibri,Bold" w:hAnsi="Verdana"/>
          <w:sz w:val="20"/>
          <w:szCs w:val="20"/>
        </w:rPr>
        <w:t>.</w:t>
      </w:r>
      <w:r w:rsidRPr="006C1760">
        <w:rPr>
          <w:rFonts w:ascii="Verdana" w:eastAsia="Calibri,Bold" w:hAnsi="Verdana"/>
          <w:sz w:val="20"/>
          <w:szCs w:val="20"/>
        </w:rPr>
        <w:t xml:space="preserve"> 50/2016, con il criterio dell’offerta economicamente più vantaggiosa ai sensi </w:t>
      </w:r>
      <w:r w:rsidR="00626881" w:rsidRPr="006C1760">
        <w:rPr>
          <w:rFonts w:ascii="Verdana" w:eastAsia="Calibri,Bold" w:hAnsi="Verdana"/>
          <w:sz w:val="20"/>
          <w:szCs w:val="20"/>
        </w:rPr>
        <w:t>dell’art. 95 commi</w:t>
      </w:r>
      <w:r w:rsidRPr="006C1760">
        <w:rPr>
          <w:rFonts w:ascii="Verdana" w:eastAsia="Calibri,Bold" w:hAnsi="Verdana"/>
          <w:sz w:val="20"/>
          <w:szCs w:val="20"/>
        </w:rPr>
        <w:t xml:space="preserve"> 2</w:t>
      </w:r>
      <w:r w:rsidR="00626881" w:rsidRPr="006C1760">
        <w:rPr>
          <w:rFonts w:ascii="Verdana" w:eastAsia="Calibri,Bold" w:hAnsi="Verdana"/>
          <w:sz w:val="20"/>
          <w:szCs w:val="20"/>
        </w:rPr>
        <w:t xml:space="preserve"> e 3</w:t>
      </w:r>
      <w:r w:rsidR="006771F8" w:rsidRPr="006C1760">
        <w:rPr>
          <w:rFonts w:ascii="Verdana" w:eastAsia="Calibri,Bold" w:hAnsi="Verdana"/>
          <w:sz w:val="20"/>
          <w:szCs w:val="20"/>
        </w:rPr>
        <w:t xml:space="preserve"> del D.L</w:t>
      </w:r>
      <w:r w:rsidRPr="006C1760">
        <w:rPr>
          <w:rFonts w:ascii="Verdana" w:eastAsia="Calibri,Bold" w:hAnsi="Verdana"/>
          <w:sz w:val="20"/>
          <w:szCs w:val="20"/>
        </w:rPr>
        <w:t>gs</w:t>
      </w:r>
      <w:r w:rsidR="006771F8" w:rsidRPr="006C1760">
        <w:rPr>
          <w:rFonts w:ascii="Verdana" w:eastAsia="Calibri,Bold" w:hAnsi="Verdana"/>
          <w:sz w:val="20"/>
          <w:szCs w:val="20"/>
        </w:rPr>
        <w:t>.</w:t>
      </w:r>
      <w:r w:rsidRPr="006C1760">
        <w:rPr>
          <w:rFonts w:ascii="Verdana" w:eastAsia="Calibri,Bold" w:hAnsi="Verdana"/>
          <w:sz w:val="20"/>
          <w:szCs w:val="20"/>
        </w:rPr>
        <w:t xml:space="preserve"> 50/2016</w:t>
      </w:r>
      <w:r w:rsidR="00626881" w:rsidRPr="006C1760">
        <w:rPr>
          <w:rFonts w:ascii="Verdana" w:eastAsia="Calibri,Bold" w:hAnsi="Verdana"/>
          <w:sz w:val="20"/>
          <w:szCs w:val="20"/>
        </w:rPr>
        <w:t xml:space="preserve"> e ss.mm.ii</w:t>
      </w:r>
      <w:r w:rsidRPr="006C1760">
        <w:rPr>
          <w:rFonts w:ascii="Verdana" w:eastAsia="Calibri,Bold" w:hAnsi="Verdana"/>
          <w:sz w:val="20"/>
          <w:szCs w:val="20"/>
        </w:rPr>
        <w:t>, secondo gli elementi di valutazione e le modalità di seguito indicate.</w:t>
      </w:r>
    </w:p>
    <w:p w:rsidR="00BE44EA" w:rsidRPr="006C1760" w:rsidRDefault="00BE44EA" w:rsidP="00BE44EA">
      <w:pPr>
        <w:keepNext/>
        <w:tabs>
          <w:tab w:val="left" w:pos="3119"/>
          <w:tab w:val="left" w:pos="4820"/>
        </w:tabs>
        <w:jc w:val="both"/>
        <w:rPr>
          <w:rFonts w:ascii="Verdana" w:hAnsi="Verdana"/>
          <w:sz w:val="20"/>
          <w:szCs w:val="20"/>
          <w:lang w:val="x-none"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1"/>
        <w:gridCol w:w="3835"/>
      </w:tblGrid>
      <w:tr w:rsidR="007716C9" w:rsidRPr="006C1760" w:rsidTr="0076501C">
        <w:tc>
          <w:tcPr>
            <w:tcW w:w="5911" w:type="dxa"/>
            <w:shd w:val="clear" w:color="auto" w:fill="auto"/>
            <w:vAlign w:val="center"/>
          </w:tcPr>
          <w:p w:rsidR="00BE44EA" w:rsidRPr="006C1760" w:rsidRDefault="00BE44EA" w:rsidP="0076501C">
            <w:pPr>
              <w:keepNext/>
              <w:tabs>
                <w:tab w:val="left" w:pos="3119"/>
                <w:tab w:val="left" w:pos="4820"/>
              </w:tabs>
              <w:jc w:val="center"/>
              <w:rPr>
                <w:rFonts w:ascii="Verdana" w:hAnsi="Verdana"/>
                <w:sz w:val="20"/>
                <w:szCs w:val="20"/>
                <w:lang w:val="x-none" w:eastAsia="x-none"/>
              </w:rPr>
            </w:pPr>
            <w:r w:rsidRPr="006C1760">
              <w:rPr>
                <w:rFonts w:ascii="Verdana" w:hAnsi="Verdana"/>
                <w:sz w:val="20"/>
                <w:szCs w:val="20"/>
                <w:lang w:val="x-none" w:eastAsia="x-none"/>
              </w:rPr>
              <w:t>ELEMENTI DI VALUTAZIONE</w:t>
            </w:r>
          </w:p>
        </w:tc>
        <w:tc>
          <w:tcPr>
            <w:tcW w:w="3835" w:type="dxa"/>
            <w:shd w:val="clear" w:color="auto" w:fill="auto"/>
            <w:vAlign w:val="center"/>
          </w:tcPr>
          <w:p w:rsidR="00BE44EA" w:rsidRPr="006C1760" w:rsidRDefault="00BE44EA" w:rsidP="0076501C">
            <w:pPr>
              <w:keepNext/>
              <w:tabs>
                <w:tab w:val="left" w:pos="3119"/>
                <w:tab w:val="left" w:pos="4820"/>
              </w:tabs>
              <w:jc w:val="center"/>
              <w:rPr>
                <w:rFonts w:ascii="Verdana" w:hAnsi="Verdana"/>
                <w:sz w:val="20"/>
                <w:szCs w:val="20"/>
                <w:lang w:val="x-none" w:eastAsia="x-none"/>
              </w:rPr>
            </w:pPr>
            <w:r w:rsidRPr="006C1760">
              <w:rPr>
                <w:rFonts w:ascii="Verdana" w:hAnsi="Verdana"/>
                <w:sz w:val="20"/>
                <w:szCs w:val="20"/>
                <w:lang w:val="x-none" w:eastAsia="x-none"/>
              </w:rPr>
              <w:t>PUNTEGGIO MASSIMO</w:t>
            </w:r>
          </w:p>
        </w:tc>
      </w:tr>
      <w:tr w:rsidR="007716C9" w:rsidRPr="006C1760" w:rsidTr="0076501C">
        <w:tc>
          <w:tcPr>
            <w:tcW w:w="5911" w:type="dxa"/>
            <w:shd w:val="clear" w:color="auto" w:fill="auto"/>
            <w:vAlign w:val="center"/>
          </w:tcPr>
          <w:p w:rsidR="00BE44EA" w:rsidRPr="006C1760" w:rsidRDefault="00BE44EA" w:rsidP="0076501C">
            <w:pPr>
              <w:keepNext/>
              <w:tabs>
                <w:tab w:val="left" w:pos="3119"/>
                <w:tab w:val="left" w:pos="4820"/>
              </w:tabs>
              <w:rPr>
                <w:rFonts w:ascii="Verdana" w:hAnsi="Verdana"/>
                <w:sz w:val="20"/>
                <w:szCs w:val="20"/>
                <w:lang w:val="x-none" w:eastAsia="x-none"/>
              </w:rPr>
            </w:pPr>
            <w:proofErr w:type="spellStart"/>
            <w:r w:rsidRPr="006C1760">
              <w:rPr>
                <w:rFonts w:ascii="Verdana" w:hAnsi="Verdana"/>
                <w:sz w:val="20"/>
                <w:szCs w:val="20"/>
                <w:lang w:val="x-none" w:eastAsia="x-none"/>
              </w:rPr>
              <w:t>Offerta</w:t>
            </w:r>
            <w:proofErr w:type="spellEnd"/>
            <w:r w:rsidRPr="006C1760">
              <w:rPr>
                <w:rFonts w:ascii="Verdana" w:hAnsi="Verdana"/>
                <w:sz w:val="20"/>
                <w:szCs w:val="20"/>
                <w:lang w:val="x-none" w:eastAsia="x-none"/>
              </w:rPr>
              <w:t xml:space="preserve"> </w:t>
            </w:r>
            <w:proofErr w:type="spellStart"/>
            <w:r w:rsidRPr="006C1760">
              <w:rPr>
                <w:rFonts w:ascii="Verdana" w:hAnsi="Verdana"/>
                <w:sz w:val="20"/>
                <w:szCs w:val="20"/>
                <w:lang w:val="x-none" w:eastAsia="x-none"/>
              </w:rPr>
              <w:t>tecnica</w:t>
            </w:r>
            <w:proofErr w:type="spellEnd"/>
            <w:r w:rsidRPr="006C1760">
              <w:rPr>
                <w:rFonts w:ascii="Verdana" w:hAnsi="Verdana"/>
                <w:sz w:val="20"/>
                <w:szCs w:val="20"/>
                <w:lang w:val="x-none" w:eastAsia="x-none"/>
              </w:rPr>
              <w:t xml:space="preserve"> </w:t>
            </w:r>
          </w:p>
        </w:tc>
        <w:tc>
          <w:tcPr>
            <w:tcW w:w="3835" w:type="dxa"/>
            <w:shd w:val="clear" w:color="auto" w:fill="auto"/>
            <w:vAlign w:val="center"/>
          </w:tcPr>
          <w:p w:rsidR="00BE44EA" w:rsidRPr="006C1760" w:rsidRDefault="00BE44EA" w:rsidP="0076501C">
            <w:pPr>
              <w:keepNext/>
              <w:tabs>
                <w:tab w:val="left" w:pos="3119"/>
                <w:tab w:val="left" w:pos="4820"/>
              </w:tabs>
              <w:jc w:val="center"/>
              <w:rPr>
                <w:rFonts w:ascii="Verdana" w:hAnsi="Verdana"/>
                <w:sz w:val="20"/>
                <w:szCs w:val="20"/>
                <w:lang w:val="x-none" w:eastAsia="x-none"/>
              </w:rPr>
            </w:pPr>
            <w:r w:rsidRPr="006C1760">
              <w:rPr>
                <w:rFonts w:ascii="Verdana" w:hAnsi="Verdana"/>
                <w:sz w:val="20"/>
                <w:szCs w:val="20"/>
                <w:lang w:eastAsia="x-none"/>
              </w:rPr>
              <w:t>7</w:t>
            </w:r>
            <w:r w:rsidRPr="006C1760">
              <w:rPr>
                <w:rFonts w:ascii="Verdana" w:hAnsi="Verdana"/>
                <w:sz w:val="20"/>
                <w:szCs w:val="20"/>
                <w:lang w:val="x-none" w:eastAsia="x-none"/>
              </w:rPr>
              <w:t>0</w:t>
            </w:r>
          </w:p>
        </w:tc>
      </w:tr>
      <w:tr w:rsidR="007716C9" w:rsidRPr="006C1760" w:rsidTr="0076501C">
        <w:tc>
          <w:tcPr>
            <w:tcW w:w="5911" w:type="dxa"/>
            <w:shd w:val="clear" w:color="auto" w:fill="auto"/>
            <w:vAlign w:val="center"/>
          </w:tcPr>
          <w:p w:rsidR="00BE44EA" w:rsidRPr="006C1760" w:rsidRDefault="00BE44EA" w:rsidP="0076501C">
            <w:pPr>
              <w:keepNext/>
              <w:tabs>
                <w:tab w:val="left" w:pos="3119"/>
                <w:tab w:val="left" w:pos="4820"/>
              </w:tabs>
              <w:rPr>
                <w:rFonts w:ascii="Verdana" w:hAnsi="Verdana"/>
                <w:sz w:val="20"/>
                <w:szCs w:val="20"/>
                <w:lang w:val="x-none" w:eastAsia="x-none"/>
              </w:rPr>
            </w:pPr>
            <w:proofErr w:type="spellStart"/>
            <w:r w:rsidRPr="006C1760">
              <w:rPr>
                <w:rFonts w:ascii="Verdana" w:hAnsi="Verdana"/>
                <w:sz w:val="20"/>
                <w:szCs w:val="20"/>
                <w:lang w:val="x-none" w:eastAsia="x-none"/>
              </w:rPr>
              <w:t>Offerta</w:t>
            </w:r>
            <w:proofErr w:type="spellEnd"/>
            <w:r w:rsidRPr="006C1760">
              <w:rPr>
                <w:rFonts w:ascii="Verdana" w:hAnsi="Verdana"/>
                <w:sz w:val="20"/>
                <w:szCs w:val="20"/>
                <w:lang w:val="x-none" w:eastAsia="x-none"/>
              </w:rPr>
              <w:t xml:space="preserve"> </w:t>
            </w:r>
            <w:proofErr w:type="spellStart"/>
            <w:r w:rsidRPr="006C1760">
              <w:rPr>
                <w:rFonts w:ascii="Verdana" w:hAnsi="Verdana"/>
                <w:sz w:val="20"/>
                <w:szCs w:val="20"/>
                <w:lang w:val="x-none" w:eastAsia="x-none"/>
              </w:rPr>
              <w:t>economica</w:t>
            </w:r>
            <w:proofErr w:type="spellEnd"/>
            <w:r w:rsidRPr="006C1760">
              <w:rPr>
                <w:rFonts w:ascii="Verdana" w:hAnsi="Verdana"/>
                <w:sz w:val="20"/>
                <w:szCs w:val="20"/>
                <w:lang w:val="x-none" w:eastAsia="x-none"/>
              </w:rPr>
              <w:t xml:space="preserve"> </w:t>
            </w:r>
          </w:p>
        </w:tc>
        <w:tc>
          <w:tcPr>
            <w:tcW w:w="3835" w:type="dxa"/>
            <w:shd w:val="clear" w:color="auto" w:fill="auto"/>
            <w:vAlign w:val="center"/>
          </w:tcPr>
          <w:p w:rsidR="00BE44EA" w:rsidRPr="006C1760" w:rsidRDefault="00BE44EA" w:rsidP="0076501C">
            <w:pPr>
              <w:keepNext/>
              <w:tabs>
                <w:tab w:val="left" w:pos="3119"/>
                <w:tab w:val="left" w:pos="4820"/>
              </w:tabs>
              <w:jc w:val="center"/>
              <w:rPr>
                <w:rFonts w:ascii="Verdana" w:hAnsi="Verdana"/>
                <w:sz w:val="20"/>
                <w:szCs w:val="20"/>
                <w:lang w:val="x-none" w:eastAsia="x-none"/>
              </w:rPr>
            </w:pPr>
            <w:r w:rsidRPr="006C1760">
              <w:rPr>
                <w:rFonts w:ascii="Verdana" w:hAnsi="Verdana"/>
                <w:sz w:val="20"/>
                <w:szCs w:val="20"/>
                <w:lang w:eastAsia="x-none"/>
              </w:rPr>
              <w:t>3</w:t>
            </w:r>
            <w:r w:rsidRPr="006C1760">
              <w:rPr>
                <w:rFonts w:ascii="Verdana" w:hAnsi="Verdana"/>
                <w:sz w:val="20"/>
                <w:szCs w:val="20"/>
                <w:lang w:val="x-none" w:eastAsia="x-none"/>
              </w:rPr>
              <w:t>0</w:t>
            </w:r>
          </w:p>
        </w:tc>
      </w:tr>
      <w:tr w:rsidR="007716C9" w:rsidRPr="006C1760" w:rsidTr="0076501C">
        <w:tc>
          <w:tcPr>
            <w:tcW w:w="5911" w:type="dxa"/>
            <w:shd w:val="clear" w:color="auto" w:fill="auto"/>
            <w:vAlign w:val="center"/>
          </w:tcPr>
          <w:p w:rsidR="00BE44EA" w:rsidRPr="006C1760" w:rsidRDefault="00BE44EA" w:rsidP="0076501C">
            <w:pPr>
              <w:keepNext/>
              <w:tabs>
                <w:tab w:val="left" w:pos="3119"/>
                <w:tab w:val="left" w:pos="4820"/>
              </w:tabs>
              <w:jc w:val="right"/>
              <w:rPr>
                <w:rFonts w:ascii="Verdana" w:hAnsi="Verdana"/>
                <w:sz w:val="20"/>
                <w:szCs w:val="20"/>
                <w:lang w:val="x-none" w:eastAsia="x-none"/>
              </w:rPr>
            </w:pPr>
            <w:r w:rsidRPr="006C1760">
              <w:rPr>
                <w:rFonts w:ascii="Verdana" w:hAnsi="Verdana"/>
                <w:sz w:val="20"/>
                <w:szCs w:val="20"/>
                <w:lang w:val="x-none" w:eastAsia="x-none"/>
              </w:rPr>
              <w:t>TOTALE (P</w:t>
            </w:r>
            <w:r w:rsidRPr="006C1760">
              <w:rPr>
                <w:rFonts w:ascii="Verdana" w:hAnsi="Verdana"/>
                <w:sz w:val="20"/>
                <w:szCs w:val="20"/>
                <w:vertAlign w:val="subscript"/>
                <w:lang w:val="x-none" w:eastAsia="x-none"/>
              </w:rPr>
              <w:t>TOT</w:t>
            </w:r>
            <w:r w:rsidRPr="006C1760">
              <w:rPr>
                <w:rFonts w:ascii="Verdana" w:hAnsi="Verdana"/>
                <w:sz w:val="20"/>
                <w:szCs w:val="20"/>
                <w:lang w:val="x-none" w:eastAsia="x-none"/>
              </w:rPr>
              <w:t>)</w:t>
            </w:r>
          </w:p>
        </w:tc>
        <w:tc>
          <w:tcPr>
            <w:tcW w:w="3835" w:type="dxa"/>
            <w:shd w:val="clear" w:color="auto" w:fill="auto"/>
            <w:vAlign w:val="center"/>
          </w:tcPr>
          <w:p w:rsidR="00BE44EA" w:rsidRPr="006C1760" w:rsidRDefault="00BE44EA" w:rsidP="0076501C">
            <w:pPr>
              <w:keepNext/>
              <w:tabs>
                <w:tab w:val="left" w:pos="3119"/>
                <w:tab w:val="left" w:pos="4820"/>
              </w:tabs>
              <w:jc w:val="center"/>
              <w:rPr>
                <w:rFonts w:ascii="Verdana" w:hAnsi="Verdana"/>
                <w:sz w:val="20"/>
                <w:szCs w:val="20"/>
                <w:lang w:val="x-none" w:eastAsia="x-none"/>
              </w:rPr>
            </w:pPr>
            <w:r w:rsidRPr="006C1760">
              <w:rPr>
                <w:rFonts w:ascii="Verdana" w:hAnsi="Verdana"/>
                <w:sz w:val="20"/>
                <w:szCs w:val="20"/>
                <w:lang w:val="x-none" w:eastAsia="x-none"/>
              </w:rPr>
              <w:t>100</w:t>
            </w:r>
          </w:p>
        </w:tc>
      </w:tr>
    </w:tbl>
    <w:p w:rsidR="00BE44EA" w:rsidRPr="006C1760" w:rsidRDefault="00BE44EA" w:rsidP="00BE44EA">
      <w:pPr>
        <w:jc w:val="both"/>
        <w:rPr>
          <w:rFonts w:ascii="Verdana" w:eastAsia="Calibri,Bold" w:hAnsi="Verdana"/>
          <w:sz w:val="20"/>
          <w:szCs w:val="20"/>
        </w:rPr>
      </w:pPr>
    </w:p>
    <w:p w:rsidR="00BE44EA" w:rsidRPr="006C1760" w:rsidRDefault="00BE44EA" w:rsidP="00BE44EA">
      <w:pPr>
        <w:jc w:val="both"/>
        <w:rPr>
          <w:rFonts w:ascii="Verdana" w:eastAsia="Calibri,Bold" w:hAnsi="Verdana"/>
          <w:sz w:val="20"/>
          <w:szCs w:val="20"/>
        </w:rPr>
      </w:pPr>
      <w:r w:rsidRPr="006C1760">
        <w:rPr>
          <w:rFonts w:ascii="Verdana" w:eastAsia="Calibri,Bold" w:hAnsi="Verdana"/>
          <w:sz w:val="20"/>
          <w:szCs w:val="20"/>
        </w:rPr>
        <w:t>La procedura verrà condotte mediante l’ausilio di sistemi informatici e l’utilizzazione di modalità di comunicazione in forma elettronica.</w:t>
      </w:r>
    </w:p>
    <w:p w:rsidR="00BE44EA" w:rsidRDefault="00BE44EA" w:rsidP="00BE44EA">
      <w:pPr>
        <w:jc w:val="both"/>
        <w:rPr>
          <w:rFonts w:ascii="Verdana" w:eastAsia="Calibri,Bold" w:hAnsi="Verdana"/>
          <w:sz w:val="20"/>
          <w:szCs w:val="20"/>
        </w:rPr>
      </w:pPr>
      <w:r w:rsidRPr="006C1760">
        <w:rPr>
          <w:rFonts w:ascii="Verdana" w:eastAsia="Calibri,Bold" w:hAnsi="Verdana"/>
          <w:sz w:val="20"/>
          <w:szCs w:val="20"/>
        </w:rPr>
        <w:t>La congruità delle offerte è valutata ai se</w:t>
      </w:r>
      <w:r w:rsidR="006C1760" w:rsidRPr="006C1760">
        <w:rPr>
          <w:rFonts w:ascii="Verdana" w:eastAsia="Calibri,Bold" w:hAnsi="Verdana"/>
          <w:sz w:val="20"/>
          <w:szCs w:val="20"/>
        </w:rPr>
        <w:t>nsi dell’art. 97 comma 3 del D.L</w:t>
      </w:r>
      <w:r w:rsidRPr="006C1760">
        <w:rPr>
          <w:rFonts w:ascii="Verdana" w:eastAsia="Calibri,Bold" w:hAnsi="Verdana"/>
          <w:sz w:val="20"/>
          <w:szCs w:val="20"/>
        </w:rPr>
        <w:t>gs. 50/2016 pertanto dovrà essere effettuata sulle offerte che presentano sia i punti relativi al prezzo, sia la somma dei punti relativi agli altri elementi di valutazione, entrambi pari o superiori ai quattro quinti dei corrispondenti punti massimi previsti dal bando di gara. Il calcolo è effettuato ove il numero delle offerte ammesse sia pari o superiore a tre.</w:t>
      </w:r>
    </w:p>
    <w:p w:rsidR="00AA60B7" w:rsidRDefault="00AA60B7" w:rsidP="00BE44EA">
      <w:pPr>
        <w:jc w:val="both"/>
        <w:rPr>
          <w:rFonts w:ascii="Verdana" w:eastAsia="Calibri,Bold" w:hAnsi="Verdana"/>
          <w:sz w:val="20"/>
          <w:szCs w:val="20"/>
        </w:rPr>
      </w:pPr>
    </w:p>
    <w:p w:rsidR="00AA60B7" w:rsidRDefault="00AA60B7" w:rsidP="00BE44EA">
      <w:pPr>
        <w:jc w:val="both"/>
        <w:rPr>
          <w:rFonts w:ascii="Verdana" w:eastAsia="Calibri,Bold" w:hAnsi="Verdana"/>
          <w:sz w:val="20"/>
          <w:szCs w:val="20"/>
        </w:rPr>
      </w:pPr>
    </w:p>
    <w:p w:rsidR="00AA60B7" w:rsidRPr="006C1760" w:rsidRDefault="00AA60B7" w:rsidP="00BE44EA">
      <w:pPr>
        <w:jc w:val="both"/>
        <w:rPr>
          <w:rFonts w:ascii="Verdana" w:eastAsia="Calibri,Bold" w:hAnsi="Verdana"/>
          <w:sz w:val="20"/>
          <w:szCs w:val="20"/>
        </w:rPr>
      </w:pPr>
    </w:p>
    <w:p w:rsidR="00BE44EA" w:rsidRPr="006C1760" w:rsidRDefault="00BE44EA" w:rsidP="00BE44EA">
      <w:pPr>
        <w:jc w:val="both"/>
        <w:rPr>
          <w:rFonts w:ascii="Verdana" w:eastAsia="Calibri,Bold" w:hAnsi="Verdana"/>
          <w:sz w:val="20"/>
          <w:szCs w:val="20"/>
        </w:rPr>
      </w:pPr>
      <w:r w:rsidRPr="006C1760">
        <w:rPr>
          <w:rFonts w:ascii="Verdana" w:eastAsia="Calibri,Bold" w:hAnsi="Verdana"/>
          <w:sz w:val="20"/>
          <w:szCs w:val="20"/>
        </w:rPr>
        <w:lastRenderedPageBreak/>
        <w:t xml:space="preserve">Il servizio sarà affidato al concorrente che avrà ottenuto il maggior punteggio nella valutazione della propria offerta, valutata considerando sia l’Offerta Economica che l’Offerta Tecnica, secondo i criteri e i sub-criteri riportati in seguito. Nel caso in cui le offerte di due o più concorrenti ottengano lo stesso punteggio complessivo, ma punteggi differenti per il prezzo e per tutti gli altri elementi di valutazione, sarà collocato primo in graduatoria il concorrente che ha ottenuto il miglior punteggio sull'offerta </w:t>
      </w:r>
      <w:r w:rsidR="00AA60B7">
        <w:rPr>
          <w:rFonts w:ascii="Verdana" w:eastAsia="Calibri,Bold" w:hAnsi="Verdana"/>
          <w:sz w:val="20"/>
          <w:szCs w:val="20"/>
        </w:rPr>
        <w:t>tecnica</w:t>
      </w:r>
      <w:r w:rsidRPr="006C1760">
        <w:rPr>
          <w:rFonts w:ascii="Verdana" w:eastAsia="Calibri,Bold" w:hAnsi="Verdana"/>
          <w:sz w:val="20"/>
          <w:szCs w:val="20"/>
        </w:rPr>
        <w:t>.</w:t>
      </w:r>
    </w:p>
    <w:p w:rsidR="00BE44EA" w:rsidRPr="006C1760" w:rsidRDefault="00BE44EA" w:rsidP="00BE44EA">
      <w:pPr>
        <w:jc w:val="both"/>
        <w:rPr>
          <w:rFonts w:ascii="Verdana" w:eastAsia="Calibri,Bold" w:hAnsi="Verdana"/>
          <w:sz w:val="20"/>
          <w:szCs w:val="20"/>
        </w:rPr>
      </w:pPr>
      <w:r w:rsidRPr="006C1760">
        <w:rPr>
          <w:rFonts w:ascii="Verdana" w:eastAsia="Calibri,Bold" w:hAnsi="Verdana"/>
          <w:sz w:val="20"/>
          <w:szCs w:val="20"/>
        </w:rPr>
        <w:t>Nel caso in cui le offerte di due o più concorrenti ottengano lo stesso punteggio complessivo e gli stessi punteggi parziali per il prezzo e per l’offerta tecnica, si procederà mediante sorteggio in seduta pubblica.</w:t>
      </w:r>
    </w:p>
    <w:p w:rsidR="00BE44EA" w:rsidRPr="00770EA5" w:rsidRDefault="00BE44EA" w:rsidP="00BE44EA">
      <w:pPr>
        <w:jc w:val="both"/>
        <w:rPr>
          <w:rFonts w:ascii="Verdana" w:eastAsia="Calibri,Bold" w:hAnsi="Verdana"/>
          <w:sz w:val="20"/>
          <w:szCs w:val="20"/>
        </w:rPr>
      </w:pPr>
    </w:p>
    <w:p w:rsidR="00BE44EA" w:rsidRPr="00770EA5" w:rsidRDefault="00D540AE" w:rsidP="00BE44EA">
      <w:pPr>
        <w:adjustRightInd w:val="0"/>
        <w:jc w:val="both"/>
        <w:rPr>
          <w:rFonts w:ascii="Verdana" w:hAnsi="Verdana"/>
          <w:sz w:val="20"/>
          <w:szCs w:val="20"/>
          <w:u w:val="single"/>
        </w:rPr>
      </w:pPr>
      <w:r>
        <w:rPr>
          <w:rFonts w:ascii="Verdana" w:hAnsi="Verdana"/>
          <w:b/>
          <w:sz w:val="20"/>
          <w:szCs w:val="20"/>
          <w:u w:val="single"/>
        </w:rPr>
        <w:t>ART.</w:t>
      </w:r>
      <w:r w:rsidR="00164AF1" w:rsidRPr="00770EA5">
        <w:rPr>
          <w:rFonts w:ascii="Verdana" w:hAnsi="Verdana"/>
          <w:b/>
          <w:sz w:val="20"/>
          <w:szCs w:val="20"/>
          <w:u w:val="single"/>
        </w:rPr>
        <w:t xml:space="preserve"> 8</w:t>
      </w:r>
      <w:r w:rsidR="00BE44EA" w:rsidRPr="00770EA5">
        <w:rPr>
          <w:rFonts w:ascii="Verdana" w:hAnsi="Verdana"/>
          <w:b/>
          <w:sz w:val="20"/>
          <w:szCs w:val="20"/>
          <w:u w:val="single"/>
        </w:rPr>
        <w:t xml:space="preserve"> - C</w:t>
      </w:r>
      <w:r w:rsidR="00BE44EA" w:rsidRPr="00770EA5">
        <w:rPr>
          <w:rFonts w:ascii="Verdana" w:hAnsi="Verdana"/>
          <w:b/>
          <w:bCs/>
          <w:sz w:val="20"/>
          <w:szCs w:val="20"/>
          <w:u w:val="single"/>
        </w:rPr>
        <w:t>RITERI DI VALUTAZIONE DELL’ OFFERTA TECNICA</w:t>
      </w:r>
    </w:p>
    <w:p w:rsidR="00BE44EA" w:rsidRPr="00770EA5" w:rsidRDefault="00BE44EA" w:rsidP="00BE44EA">
      <w:pPr>
        <w:adjustRightInd w:val="0"/>
        <w:jc w:val="both"/>
        <w:rPr>
          <w:rFonts w:ascii="Verdana" w:hAnsi="Verdana"/>
          <w:sz w:val="20"/>
          <w:szCs w:val="20"/>
        </w:rPr>
      </w:pPr>
      <w:r w:rsidRPr="00770EA5">
        <w:rPr>
          <w:rFonts w:ascii="Verdana" w:hAnsi="Verdana"/>
          <w:sz w:val="20"/>
          <w:szCs w:val="20"/>
        </w:rPr>
        <w:t>Il punteggio dell’offerta tecnica è attribuito sulla base dei criteri di valutazione elencati nella sottostante tabella con la relativa ripartizione dei punteggi.</w:t>
      </w:r>
    </w:p>
    <w:p w:rsidR="00BE44EA" w:rsidRPr="00770EA5" w:rsidRDefault="00BE44EA" w:rsidP="00BE44EA">
      <w:pPr>
        <w:adjustRightInd w:val="0"/>
        <w:jc w:val="both"/>
        <w:rPr>
          <w:rFonts w:ascii="Verdana" w:hAnsi="Verdana"/>
          <w:i/>
          <w:sz w:val="20"/>
          <w:szCs w:val="20"/>
        </w:rPr>
      </w:pPr>
      <w:r w:rsidRPr="00770EA5">
        <w:rPr>
          <w:rFonts w:ascii="Verdana" w:hAnsi="Verdana"/>
          <w:sz w:val="20"/>
          <w:szCs w:val="20"/>
        </w:rPr>
        <w:t>Nella colonna ide</w:t>
      </w:r>
      <w:r w:rsidR="00164AF1" w:rsidRPr="00770EA5">
        <w:rPr>
          <w:rFonts w:ascii="Verdana" w:hAnsi="Verdana"/>
          <w:sz w:val="20"/>
          <w:szCs w:val="20"/>
        </w:rPr>
        <w:t xml:space="preserve">ntificata da ‘Punteggio </w:t>
      </w:r>
      <w:proofErr w:type="spellStart"/>
      <w:r w:rsidR="00164AF1" w:rsidRPr="00770EA5">
        <w:rPr>
          <w:rFonts w:ascii="Verdana" w:hAnsi="Verdana"/>
          <w:sz w:val="20"/>
          <w:szCs w:val="20"/>
        </w:rPr>
        <w:t>Massimo’</w:t>
      </w:r>
      <w:proofErr w:type="spellEnd"/>
      <w:r w:rsidR="00164AF1" w:rsidRPr="00770EA5">
        <w:rPr>
          <w:rFonts w:ascii="Verdana" w:hAnsi="Verdana"/>
          <w:sz w:val="20"/>
          <w:szCs w:val="20"/>
        </w:rPr>
        <w:t xml:space="preserve"> vengono indicati i ‘Punteggi tabellari’</w:t>
      </w:r>
      <w:r w:rsidRPr="00770EA5">
        <w:rPr>
          <w:rFonts w:ascii="Verdana" w:hAnsi="Verdana"/>
          <w:sz w:val="20"/>
          <w:szCs w:val="20"/>
        </w:rPr>
        <w:t>, vale a dire i punteggi fissi e predefiniti che saranno attribuiti o non attribuiti in ragione dell’offerta o mancata offerta di quanto specificamente richiesto.</w:t>
      </w:r>
      <w:r w:rsidRPr="00770EA5">
        <w:rPr>
          <w:rFonts w:ascii="Verdana" w:hAnsi="Verdana"/>
          <w:i/>
          <w:sz w:val="20"/>
          <w:szCs w:val="20"/>
        </w:rPr>
        <w:t xml:space="preserve"> </w:t>
      </w:r>
    </w:p>
    <w:p w:rsidR="00BE44EA" w:rsidRDefault="00BE44EA" w:rsidP="00BE44EA">
      <w:pPr>
        <w:adjustRightInd w:val="0"/>
        <w:jc w:val="both"/>
        <w:rPr>
          <w:rFonts w:ascii="Verdana" w:hAnsi="Verdana"/>
          <w:i/>
          <w:sz w:val="20"/>
          <w:szCs w:val="20"/>
        </w:rPr>
      </w:pPr>
    </w:p>
    <w:tbl>
      <w:tblPr>
        <w:tblW w:w="4944" w:type="pct"/>
        <w:jc w:val="center"/>
        <w:tblCellMar>
          <w:left w:w="70" w:type="dxa"/>
          <w:right w:w="70" w:type="dxa"/>
        </w:tblCellMar>
        <w:tblLook w:val="04A0" w:firstRow="1" w:lastRow="0" w:firstColumn="1" w:lastColumn="0" w:noHBand="0" w:noVBand="1"/>
      </w:tblPr>
      <w:tblGrid>
        <w:gridCol w:w="1493"/>
        <w:gridCol w:w="3182"/>
        <w:gridCol w:w="17"/>
        <w:gridCol w:w="647"/>
        <w:gridCol w:w="486"/>
        <w:gridCol w:w="3856"/>
        <w:gridCol w:w="10"/>
        <w:gridCol w:w="652"/>
      </w:tblGrid>
      <w:tr w:rsidR="00AB1756" w:rsidRPr="00AB1756" w:rsidTr="00BC28A6">
        <w:trPr>
          <w:trHeight w:val="374"/>
          <w:jc w:val="center"/>
        </w:trPr>
        <w:tc>
          <w:tcPr>
            <w:tcW w:w="722" w:type="pct"/>
            <w:tcBorders>
              <w:top w:val="single" w:sz="4" w:space="0" w:color="auto"/>
              <w:left w:val="single" w:sz="4" w:space="0" w:color="auto"/>
              <w:bottom w:val="single" w:sz="4" w:space="0" w:color="auto"/>
              <w:right w:val="single" w:sz="4" w:space="0" w:color="auto"/>
            </w:tcBorders>
            <w:shd w:val="clear" w:color="000000" w:fill="D9D9D9"/>
            <w:hideMark/>
          </w:tcPr>
          <w:p w:rsidR="00AB1756" w:rsidRPr="00AB1756" w:rsidRDefault="00AB1756" w:rsidP="00AB1756">
            <w:pPr>
              <w:keepNext/>
              <w:jc w:val="both"/>
              <w:rPr>
                <w:rFonts w:ascii="Verdana" w:hAnsi="Verdana"/>
                <w:bCs/>
                <w:smallCaps/>
                <w:sz w:val="20"/>
                <w:szCs w:val="20"/>
              </w:rPr>
            </w:pPr>
            <w:r w:rsidRPr="00AB1756">
              <w:rPr>
                <w:rFonts w:ascii="Verdana" w:hAnsi="Verdana"/>
                <w:b/>
                <w:sz w:val="20"/>
                <w:szCs w:val="20"/>
              </w:rPr>
              <w:t>Tabella dei criteri tabellari (T) di valutazione dell’offerta tecnica</w:t>
            </w:r>
            <w:r w:rsidRPr="00AB1756">
              <w:rPr>
                <w:rFonts w:ascii="Verdana" w:hAnsi="Verdana"/>
                <w:bCs/>
                <w:smallCaps/>
                <w:sz w:val="20"/>
                <w:szCs w:val="20"/>
              </w:rPr>
              <w:t>°</w:t>
            </w:r>
          </w:p>
        </w:tc>
        <w:tc>
          <w:tcPr>
            <w:tcW w:w="1538" w:type="pct"/>
            <w:tcBorders>
              <w:top w:val="single" w:sz="4" w:space="0" w:color="auto"/>
              <w:left w:val="single" w:sz="4" w:space="0" w:color="auto"/>
              <w:bottom w:val="single" w:sz="4" w:space="0" w:color="auto"/>
              <w:right w:val="single" w:sz="4" w:space="0" w:color="auto"/>
            </w:tcBorders>
            <w:shd w:val="clear" w:color="000000" w:fill="D9D9D9"/>
            <w:hideMark/>
          </w:tcPr>
          <w:p w:rsidR="00AB1756" w:rsidRPr="00AB1756" w:rsidRDefault="00AB1756" w:rsidP="00AB1756">
            <w:pPr>
              <w:keepNext/>
              <w:jc w:val="both"/>
              <w:rPr>
                <w:rFonts w:ascii="Verdana" w:hAnsi="Verdana"/>
                <w:bCs/>
                <w:smallCaps/>
                <w:sz w:val="20"/>
                <w:szCs w:val="20"/>
              </w:rPr>
            </w:pPr>
            <w:r w:rsidRPr="00AB1756">
              <w:rPr>
                <w:rFonts w:ascii="Verdana" w:hAnsi="Verdana"/>
                <w:bCs/>
                <w:smallCaps/>
                <w:sz w:val="20"/>
                <w:szCs w:val="20"/>
              </w:rPr>
              <w:t>criteri di valutazione</w:t>
            </w:r>
          </w:p>
        </w:tc>
        <w:tc>
          <w:tcPr>
            <w:tcW w:w="321" w:type="pct"/>
            <w:gridSpan w:val="2"/>
            <w:tcBorders>
              <w:top w:val="single" w:sz="4" w:space="0" w:color="auto"/>
              <w:left w:val="single" w:sz="4" w:space="0" w:color="auto"/>
              <w:bottom w:val="single" w:sz="4" w:space="0" w:color="auto"/>
              <w:right w:val="single" w:sz="4" w:space="0" w:color="auto"/>
            </w:tcBorders>
            <w:shd w:val="clear" w:color="000000" w:fill="D9D9D9"/>
            <w:hideMark/>
          </w:tcPr>
          <w:p w:rsidR="00AB1756" w:rsidRPr="00AB1756" w:rsidRDefault="00AB1756" w:rsidP="00AB1756">
            <w:pPr>
              <w:keepNext/>
              <w:jc w:val="both"/>
              <w:rPr>
                <w:rFonts w:ascii="Verdana" w:hAnsi="Verdana"/>
                <w:bCs/>
                <w:smallCaps/>
                <w:sz w:val="20"/>
                <w:szCs w:val="20"/>
              </w:rPr>
            </w:pPr>
            <w:r w:rsidRPr="00AB1756">
              <w:rPr>
                <w:rFonts w:ascii="Verdana" w:hAnsi="Verdana"/>
                <w:bCs/>
                <w:smallCaps/>
                <w:sz w:val="20"/>
                <w:szCs w:val="20"/>
              </w:rPr>
              <w:t xml:space="preserve">punti </w:t>
            </w:r>
            <w:proofErr w:type="spellStart"/>
            <w:r w:rsidRPr="00AB1756">
              <w:rPr>
                <w:rFonts w:ascii="Verdana" w:hAnsi="Verdana"/>
                <w:bCs/>
                <w:smallCaps/>
                <w:sz w:val="20"/>
                <w:szCs w:val="20"/>
              </w:rPr>
              <w:t>max</w:t>
            </w:r>
            <w:proofErr w:type="spellEnd"/>
          </w:p>
        </w:tc>
        <w:tc>
          <w:tcPr>
            <w:tcW w:w="235" w:type="pct"/>
            <w:tcBorders>
              <w:top w:val="single" w:sz="4" w:space="0" w:color="auto"/>
              <w:left w:val="single" w:sz="4" w:space="0" w:color="auto"/>
              <w:bottom w:val="single" w:sz="4" w:space="0" w:color="auto"/>
              <w:right w:val="single" w:sz="4" w:space="0" w:color="auto"/>
            </w:tcBorders>
            <w:shd w:val="clear" w:color="000000" w:fill="D9D9D9"/>
            <w:hideMark/>
          </w:tcPr>
          <w:p w:rsidR="00AB1756" w:rsidRPr="00AB1756" w:rsidRDefault="00AB1756" w:rsidP="00AB1756">
            <w:pPr>
              <w:keepNext/>
              <w:jc w:val="both"/>
              <w:rPr>
                <w:rFonts w:ascii="Verdana" w:hAnsi="Verdana"/>
                <w:bCs/>
                <w:smallCaps/>
                <w:sz w:val="20"/>
                <w:szCs w:val="20"/>
              </w:rPr>
            </w:pPr>
            <w:r w:rsidRPr="00AB1756">
              <w:rPr>
                <w:rFonts w:ascii="Verdana" w:hAnsi="Verdana"/>
                <w:bCs/>
                <w:smallCaps/>
                <w:sz w:val="20"/>
                <w:szCs w:val="20"/>
              </w:rPr>
              <w:t> </w:t>
            </w:r>
          </w:p>
        </w:tc>
        <w:tc>
          <w:tcPr>
            <w:tcW w:w="1864" w:type="pct"/>
            <w:tcBorders>
              <w:top w:val="single" w:sz="4" w:space="0" w:color="auto"/>
              <w:left w:val="single" w:sz="4" w:space="0" w:color="auto"/>
              <w:bottom w:val="single" w:sz="4" w:space="0" w:color="auto"/>
              <w:right w:val="single" w:sz="4" w:space="0" w:color="auto"/>
            </w:tcBorders>
            <w:shd w:val="clear" w:color="000000" w:fill="D9D9D9"/>
            <w:hideMark/>
          </w:tcPr>
          <w:p w:rsidR="00AB1756" w:rsidRPr="00AB1756" w:rsidRDefault="00AB1756" w:rsidP="00AB1756">
            <w:pPr>
              <w:keepNext/>
              <w:jc w:val="both"/>
              <w:rPr>
                <w:rFonts w:ascii="Verdana" w:hAnsi="Verdana"/>
                <w:bCs/>
                <w:smallCaps/>
                <w:sz w:val="20"/>
                <w:szCs w:val="20"/>
              </w:rPr>
            </w:pPr>
            <w:r w:rsidRPr="00AB1756">
              <w:rPr>
                <w:rFonts w:ascii="Verdana" w:hAnsi="Verdana"/>
                <w:bCs/>
                <w:smallCaps/>
                <w:sz w:val="20"/>
                <w:szCs w:val="20"/>
              </w:rPr>
              <w:t>sub-criteri di valutazione</w:t>
            </w:r>
          </w:p>
        </w:tc>
        <w:tc>
          <w:tcPr>
            <w:tcW w:w="321" w:type="pct"/>
            <w:gridSpan w:val="2"/>
            <w:tcBorders>
              <w:top w:val="single" w:sz="4" w:space="0" w:color="auto"/>
              <w:left w:val="single" w:sz="4" w:space="0" w:color="auto"/>
              <w:bottom w:val="single" w:sz="4" w:space="0" w:color="auto"/>
              <w:right w:val="single" w:sz="4" w:space="0" w:color="auto"/>
            </w:tcBorders>
            <w:shd w:val="clear" w:color="000000" w:fill="D9D9D9"/>
          </w:tcPr>
          <w:p w:rsidR="00AB1756" w:rsidRPr="00AB1756" w:rsidRDefault="00AB1756" w:rsidP="00AB1756">
            <w:pPr>
              <w:keepNext/>
              <w:jc w:val="both"/>
              <w:rPr>
                <w:rFonts w:ascii="Verdana" w:hAnsi="Verdana"/>
                <w:bCs/>
                <w:smallCaps/>
                <w:sz w:val="20"/>
                <w:szCs w:val="20"/>
              </w:rPr>
            </w:pPr>
            <w:r w:rsidRPr="00AB1756">
              <w:rPr>
                <w:rFonts w:ascii="Verdana" w:hAnsi="Verdana"/>
                <w:bCs/>
                <w:smallCaps/>
                <w:sz w:val="20"/>
                <w:szCs w:val="20"/>
              </w:rPr>
              <w:t xml:space="preserve">punti T </w:t>
            </w:r>
            <w:proofErr w:type="spellStart"/>
            <w:r w:rsidRPr="00AB1756">
              <w:rPr>
                <w:rFonts w:ascii="Verdana" w:hAnsi="Verdana"/>
                <w:bCs/>
                <w:smallCaps/>
                <w:sz w:val="20"/>
                <w:szCs w:val="20"/>
              </w:rPr>
              <w:t>max</w:t>
            </w:r>
            <w:proofErr w:type="spellEnd"/>
          </w:p>
        </w:tc>
      </w:tr>
      <w:tr w:rsidR="00AB1756" w:rsidRPr="00AB1756" w:rsidTr="00BC28A6">
        <w:trPr>
          <w:trHeight w:val="393"/>
          <w:jc w:val="center"/>
        </w:trPr>
        <w:tc>
          <w:tcPr>
            <w:tcW w:w="722" w:type="pct"/>
            <w:vMerge w:val="restart"/>
            <w:tcBorders>
              <w:top w:val="single" w:sz="4" w:space="0" w:color="auto"/>
              <w:left w:val="single" w:sz="4" w:space="0" w:color="auto"/>
              <w:right w:val="single" w:sz="4" w:space="0" w:color="auto"/>
            </w:tcBorders>
            <w:shd w:val="clear" w:color="auto" w:fill="auto"/>
            <w:vAlign w:val="center"/>
          </w:tcPr>
          <w:p w:rsidR="00AB1756" w:rsidRPr="00AB1756" w:rsidRDefault="00AB1756" w:rsidP="00AB1756">
            <w:pPr>
              <w:keepNext/>
              <w:jc w:val="both"/>
              <w:rPr>
                <w:rFonts w:ascii="Verdana" w:hAnsi="Verdana"/>
                <w:bCs/>
                <w:sz w:val="20"/>
                <w:szCs w:val="20"/>
              </w:rPr>
            </w:pPr>
            <w:r w:rsidRPr="00AB1756">
              <w:rPr>
                <w:rFonts w:ascii="Verdana" w:hAnsi="Verdana"/>
                <w:bCs/>
                <w:sz w:val="20"/>
                <w:szCs w:val="20"/>
              </w:rPr>
              <w:t>1</w:t>
            </w:r>
          </w:p>
        </w:tc>
        <w:tc>
          <w:tcPr>
            <w:tcW w:w="1546" w:type="pct"/>
            <w:gridSpan w:val="2"/>
            <w:vMerge w:val="restart"/>
            <w:tcBorders>
              <w:top w:val="single" w:sz="4" w:space="0" w:color="auto"/>
              <w:left w:val="single" w:sz="4" w:space="0" w:color="auto"/>
              <w:right w:val="single" w:sz="4" w:space="0" w:color="auto"/>
            </w:tcBorders>
            <w:shd w:val="clear" w:color="auto" w:fill="auto"/>
            <w:vAlign w:val="center"/>
          </w:tcPr>
          <w:p w:rsidR="00AB1756" w:rsidRPr="00AB1756" w:rsidRDefault="00AB1756" w:rsidP="00AB1756">
            <w:pPr>
              <w:adjustRightInd w:val="0"/>
              <w:jc w:val="both"/>
              <w:rPr>
                <w:rFonts w:ascii="Verdana" w:hAnsi="Verdana"/>
                <w:sz w:val="20"/>
                <w:szCs w:val="20"/>
              </w:rPr>
            </w:pPr>
            <w:r w:rsidRPr="00AB1756">
              <w:rPr>
                <w:rFonts w:ascii="Verdana" w:hAnsi="Verdana"/>
                <w:bCs/>
                <w:sz w:val="20"/>
                <w:szCs w:val="20"/>
              </w:rPr>
              <w:t>Numero di quartieri in cui è/sono ubicati punto/i di giacenza.</w:t>
            </w:r>
          </w:p>
        </w:tc>
        <w:tc>
          <w:tcPr>
            <w:tcW w:w="313" w:type="pct"/>
            <w:vMerge w:val="restart"/>
            <w:tcBorders>
              <w:top w:val="single" w:sz="4" w:space="0" w:color="auto"/>
              <w:left w:val="single" w:sz="4" w:space="0" w:color="auto"/>
              <w:right w:val="single" w:sz="4" w:space="0" w:color="auto"/>
            </w:tcBorders>
            <w:shd w:val="clear" w:color="auto" w:fill="auto"/>
            <w:vAlign w:val="center"/>
          </w:tcPr>
          <w:p w:rsidR="00AB1756" w:rsidRPr="00AB1756" w:rsidRDefault="00AB1756" w:rsidP="00AB1756">
            <w:pPr>
              <w:keepNext/>
              <w:rPr>
                <w:rFonts w:ascii="Verdana" w:hAnsi="Verdana"/>
                <w:bCs/>
                <w:sz w:val="20"/>
                <w:szCs w:val="20"/>
              </w:rPr>
            </w:pPr>
            <w:r w:rsidRPr="00AB1756">
              <w:rPr>
                <w:rFonts w:ascii="Verdana" w:hAnsi="Verdana"/>
                <w:bCs/>
                <w:sz w:val="20"/>
                <w:szCs w:val="20"/>
              </w:rPr>
              <w:t>24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AB1756" w:rsidRPr="00AB1756" w:rsidRDefault="00AB1756" w:rsidP="00AB1756">
            <w:pPr>
              <w:keepNext/>
              <w:jc w:val="both"/>
              <w:rPr>
                <w:rFonts w:ascii="Verdana" w:hAnsi="Verdana"/>
                <w:sz w:val="20"/>
                <w:szCs w:val="20"/>
              </w:rPr>
            </w:pPr>
            <w:r w:rsidRPr="00AB1756">
              <w:rPr>
                <w:rFonts w:ascii="Verdana" w:hAnsi="Verdana"/>
                <w:sz w:val="20"/>
                <w:szCs w:val="20"/>
              </w:rPr>
              <w:t>1.1</w:t>
            </w:r>
          </w:p>
        </w:tc>
        <w:tc>
          <w:tcPr>
            <w:tcW w:w="1869" w:type="pct"/>
            <w:gridSpan w:val="2"/>
            <w:tcBorders>
              <w:top w:val="single" w:sz="4" w:space="0" w:color="auto"/>
              <w:left w:val="single" w:sz="4" w:space="0" w:color="auto"/>
              <w:bottom w:val="single" w:sz="4" w:space="0" w:color="auto"/>
              <w:right w:val="single" w:sz="4" w:space="0" w:color="auto"/>
            </w:tcBorders>
            <w:shd w:val="clear" w:color="auto" w:fill="auto"/>
          </w:tcPr>
          <w:p w:rsidR="00AB1756" w:rsidRPr="00AB1756" w:rsidRDefault="00AB1756" w:rsidP="00AB1756">
            <w:pPr>
              <w:adjustRightInd w:val="0"/>
              <w:jc w:val="both"/>
              <w:rPr>
                <w:rFonts w:ascii="Verdana" w:hAnsi="Verdana"/>
                <w:sz w:val="20"/>
                <w:szCs w:val="20"/>
              </w:rPr>
            </w:pPr>
            <w:r w:rsidRPr="00AB1756">
              <w:rPr>
                <w:rFonts w:ascii="Verdana" w:hAnsi="Verdana"/>
                <w:bCs/>
                <w:sz w:val="20"/>
                <w:szCs w:val="20"/>
              </w:rPr>
              <w:t>Nessun quartiere presenta punto/i di giacenza</w:t>
            </w:r>
          </w:p>
        </w:tc>
        <w:tc>
          <w:tcPr>
            <w:tcW w:w="316" w:type="pct"/>
            <w:tcBorders>
              <w:top w:val="single" w:sz="4" w:space="0" w:color="auto"/>
              <w:left w:val="single" w:sz="4" w:space="0" w:color="auto"/>
              <w:bottom w:val="single" w:sz="4" w:space="0" w:color="auto"/>
              <w:right w:val="single" w:sz="4" w:space="0" w:color="auto"/>
            </w:tcBorders>
            <w:vAlign w:val="center"/>
          </w:tcPr>
          <w:p w:rsidR="00AB1756" w:rsidRPr="00AB1756" w:rsidRDefault="00AB1756" w:rsidP="00AB1756">
            <w:pPr>
              <w:keepNext/>
              <w:jc w:val="center"/>
              <w:rPr>
                <w:rFonts w:ascii="Verdana" w:hAnsi="Verdana"/>
                <w:sz w:val="20"/>
                <w:szCs w:val="20"/>
              </w:rPr>
            </w:pPr>
            <w:r w:rsidRPr="00AB1756">
              <w:rPr>
                <w:rFonts w:ascii="Verdana" w:hAnsi="Verdana"/>
                <w:sz w:val="20"/>
                <w:szCs w:val="20"/>
              </w:rPr>
              <w:t>0</w:t>
            </w:r>
          </w:p>
        </w:tc>
      </w:tr>
      <w:tr w:rsidR="00AB1756" w:rsidRPr="00AB1756" w:rsidTr="00BC28A6">
        <w:trPr>
          <w:trHeight w:val="393"/>
          <w:jc w:val="center"/>
        </w:trPr>
        <w:tc>
          <w:tcPr>
            <w:tcW w:w="722" w:type="pct"/>
            <w:vMerge/>
            <w:tcBorders>
              <w:left w:val="single" w:sz="4" w:space="0" w:color="auto"/>
              <w:right w:val="single" w:sz="4" w:space="0" w:color="auto"/>
            </w:tcBorders>
            <w:shd w:val="clear" w:color="auto" w:fill="auto"/>
            <w:vAlign w:val="center"/>
          </w:tcPr>
          <w:p w:rsidR="00AB1756" w:rsidRPr="00AB1756" w:rsidRDefault="00AB1756" w:rsidP="00AB1756">
            <w:pPr>
              <w:keepNext/>
              <w:jc w:val="both"/>
              <w:rPr>
                <w:rFonts w:ascii="Verdana" w:hAnsi="Verdana"/>
                <w:bCs/>
                <w:sz w:val="20"/>
                <w:szCs w:val="20"/>
              </w:rPr>
            </w:pPr>
          </w:p>
        </w:tc>
        <w:tc>
          <w:tcPr>
            <w:tcW w:w="1546" w:type="pct"/>
            <w:gridSpan w:val="2"/>
            <w:vMerge/>
            <w:tcBorders>
              <w:left w:val="single" w:sz="4" w:space="0" w:color="auto"/>
              <w:right w:val="single" w:sz="4" w:space="0" w:color="auto"/>
            </w:tcBorders>
            <w:shd w:val="clear" w:color="auto" w:fill="auto"/>
            <w:vAlign w:val="center"/>
          </w:tcPr>
          <w:p w:rsidR="00AB1756" w:rsidRPr="00AB1756" w:rsidRDefault="00AB1756" w:rsidP="00AB1756">
            <w:pPr>
              <w:adjustRightInd w:val="0"/>
              <w:jc w:val="both"/>
              <w:rPr>
                <w:rFonts w:ascii="Verdana" w:hAnsi="Verdana"/>
                <w:bCs/>
                <w:sz w:val="20"/>
                <w:szCs w:val="20"/>
              </w:rPr>
            </w:pPr>
          </w:p>
        </w:tc>
        <w:tc>
          <w:tcPr>
            <w:tcW w:w="313" w:type="pct"/>
            <w:vMerge/>
            <w:tcBorders>
              <w:left w:val="single" w:sz="4" w:space="0" w:color="auto"/>
              <w:right w:val="single" w:sz="4" w:space="0" w:color="auto"/>
            </w:tcBorders>
            <w:shd w:val="clear" w:color="auto" w:fill="auto"/>
            <w:vAlign w:val="center"/>
          </w:tcPr>
          <w:p w:rsidR="00AB1756" w:rsidRPr="00AB1756" w:rsidRDefault="00AB1756" w:rsidP="00AB1756">
            <w:pPr>
              <w:keepNext/>
              <w:rPr>
                <w:rFonts w:ascii="Verdana" w:hAnsi="Verdana"/>
                <w:bCs/>
                <w:sz w:val="20"/>
                <w:szCs w:val="20"/>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AB1756" w:rsidRPr="00AB1756" w:rsidRDefault="00AB1756" w:rsidP="00AB1756">
            <w:pPr>
              <w:keepNext/>
              <w:jc w:val="both"/>
              <w:rPr>
                <w:rFonts w:ascii="Verdana" w:hAnsi="Verdana"/>
                <w:sz w:val="20"/>
                <w:szCs w:val="20"/>
              </w:rPr>
            </w:pPr>
            <w:r w:rsidRPr="00AB1756">
              <w:rPr>
                <w:rFonts w:ascii="Verdana" w:hAnsi="Verdana"/>
                <w:sz w:val="20"/>
                <w:szCs w:val="20"/>
              </w:rPr>
              <w:t>1.2</w:t>
            </w:r>
          </w:p>
        </w:tc>
        <w:tc>
          <w:tcPr>
            <w:tcW w:w="1869" w:type="pct"/>
            <w:gridSpan w:val="2"/>
            <w:tcBorders>
              <w:top w:val="single" w:sz="4" w:space="0" w:color="auto"/>
              <w:left w:val="single" w:sz="4" w:space="0" w:color="auto"/>
              <w:bottom w:val="single" w:sz="4" w:space="0" w:color="auto"/>
              <w:right w:val="single" w:sz="4" w:space="0" w:color="auto"/>
            </w:tcBorders>
            <w:shd w:val="clear" w:color="auto" w:fill="auto"/>
          </w:tcPr>
          <w:p w:rsidR="00AB1756" w:rsidRPr="00AB1756" w:rsidRDefault="00AB1756" w:rsidP="00AB1756">
            <w:pPr>
              <w:adjustRightInd w:val="0"/>
              <w:jc w:val="both"/>
              <w:rPr>
                <w:rFonts w:ascii="Verdana" w:hAnsi="Verdana"/>
                <w:sz w:val="20"/>
                <w:szCs w:val="20"/>
              </w:rPr>
            </w:pPr>
            <w:r w:rsidRPr="00AB1756">
              <w:rPr>
                <w:rFonts w:ascii="Verdana" w:hAnsi="Verdana"/>
                <w:bCs/>
                <w:sz w:val="20"/>
                <w:szCs w:val="20"/>
              </w:rPr>
              <w:t>Un quartiere presenta punto/i di giacenza</w:t>
            </w:r>
          </w:p>
        </w:tc>
        <w:tc>
          <w:tcPr>
            <w:tcW w:w="316" w:type="pct"/>
            <w:tcBorders>
              <w:top w:val="single" w:sz="4" w:space="0" w:color="auto"/>
              <w:left w:val="single" w:sz="4" w:space="0" w:color="auto"/>
              <w:bottom w:val="single" w:sz="4" w:space="0" w:color="auto"/>
              <w:right w:val="single" w:sz="4" w:space="0" w:color="auto"/>
            </w:tcBorders>
            <w:vAlign w:val="center"/>
          </w:tcPr>
          <w:p w:rsidR="00AB1756" w:rsidRPr="00AB1756" w:rsidRDefault="00AB1756" w:rsidP="00AB1756">
            <w:pPr>
              <w:keepNext/>
              <w:jc w:val="center"/>
              <w:rPr>
                <w:rFonts w:ascii="Verdana" w:hAnsi="Verdana"/>
                <w:sz w:val="20"/>
                <w:szCs w:val="20"/>
              </w:rPr>
            </w:pPr>
            <w:r w:rsidRPr="00AB1756">
              <w:rPr>
                <w:rFonts w:ascii="Verdana" w:hAnsi="Verdana"/>
                <w:sz w:val="20"/>
                <w:szCs w:val="20"/>
              </w:rPr>
              <w:t>8</w:t>
            </w:r>
          </w:p>
        </w:tc>
      </w:tr>
      <w:tr w:rsidR="00AB1756" w:rsidRPr="00AB1756" w:rsidTr="00BC28A6">
        <w:trPr>
          <w:trHeight w:val="393"/>
          <w:jc w:val="center"/>
        </w:trPr>
        <w:tc>
          <w:tcPr>
            <w:tcW w:w="722" w:type="pct"/>
            <w:vMerge/>
            <w:tcBorders>
              <w:left w:val="single" w:sz="4" w:space="0" w:color="auto"/>
              <w:right w:val="single" w:sz="4" w:space="0" w:color="auto"/>
            </w:tcBorders>
            <w:shd w:val="clear" w:color="auto" w:fill="auto"/>
            <w:vAlign w:val="center"/>
          </w:tcPr>
          <w:p w:rsidR="00AB1756" w:rsidRPr="00AB1756" w:rsidRDefault="00AB1756" w:rsidP="00AB1756">
            <w:pPr>
              <w:keepNext/>
              <w:jc w:val="both"/>
              <w:rPr>
                <w:rFonts w:ascii="Verdana" w:hAnsi="Verdana"/>
                <w:bCs/>
                <w:sz w:val="20"/>
                <w:szCs w:val="20"/>
              </w:rPr>
            </w:pPr>
          </w:p>
        </w:tc>
        <w:tc>
          <w:tcPr>
            <w:tcW w:w="1546" w:type="pct"/>
            <w:gridSpan w:val="2"/>
            <w:vMerge/>
            <w:tcBorders>
              <w:left w:val="single" w:sz="4" w:space="0" w:color="auto"/>
              <w:right w:val="single" w:sz="4" w:space="0" w:color="auto"/>
            </w:tcBorders>
            <w:shd w:val="clear" w:color="auto" w:fill="auto"/>
            <w:vAlign w:val="center"/>
          </w:tcPr>
          <w:p w:rsidR="00AB1756" w:rsidRPr="00AB1756" w:rsidRDefault="00AB1756" w:rsidP="00AB1756">
            <w:pPr>
              <w:adjustRightInd w:val="0"/>
              <w:jc w:val="both"/>
              <w:rPr>
                <w:rFonts w:ascii="Verdana" w:hAnsi="Verdana"/>
                <w:bCs/>
                <w:sz w:val="20"/>
                <w:szCs w:val="20"/>
              </w:rPr>
            </w:pPr>
          </w:p>
        </w:tc>
        <w:tc>
          <w:tcPr>
            <w:tcW w:w="313" w:type="pct"/>
            <w:vMerge/>
            <w:tcBorders>
              <w:left w:val="single" w:sz="4" w:space="0" w:color="auto"/>
              <w:right w:val="single" w:sz="4" w:space="0" w:color="auto"/>
            </w:tcBorders>
            <w:shd w:val="clear" w:color="auto" w:fill="auto"/>
            <w:vAlign w:val="center"/>
          </w:tcPr>
          <w:p w:rsidR="00AB1756" w:rsidRPr="00AB1756" w:rsidRDefault="00AB1756" w:rsidP="00AB1756">
            <w:pPr>
              <w:keepNext/>
              <w:rPr>
                <w:rFonts w:ascii="Verdana" w:hAnsi="Verdana"/>
                <w:bCs/>
                <w:sz w:val="20"/>
                <w:szCs w:val="20"/>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AB1756" w:rsidRPr="00AB1756" w:rsidRDefault="00AB1756" w:rsidP="00AB1756">
            <w:pPr>
              <w:keepNext/>
              <w:jc w:val="both"/>
              <w:rPr>
                <w:rFonts w:ascii="Verdana" w:hAnsi="Verdana"/>
                <w:sz w:val="20"/>
                <w:szCs w:val="20"/>
              </w:rPr>
            </w:pPr>
            <w:r w:rsidRPr="00AB1756">
              <w:rPr>
                <w:rFonts w:ascii="Verdana" w:hAnsi="Verdana"/>
                <w:sz w:val="20"/>
                <w:szCs w:val="20"/>
              </w:rPr>
              <w:t>1.3</w:t>
            </w:r>
          </w:p>
        </w:tc>
        <w:tc>
          <w:tcPr>
            <w:tcW w:w="1869" w:type="pct"/>
            <w:gridSpan w:val="2"/>
            <w:tcBorders>
              <w:top w:val="single" w:sz="4" w:space="0" w:color="auto"/>
              <w:left w:val="single" w:sz="4" w:space="0" w:color="auto"/>
              <w:bottom w:val="single" w:sz="4" w:space="0" w:color="auto"/>
              <w:right w:val="single" w:sz="4" w:space="0" w:color="auto"/>
            </w:tcBorders>
            <w:shd w:val="clear" w:color="auto" w:fill="auto"/>
          </w:tcPr>
          <w:p w:rsidR="00AB1756" w:rsidRPr="00AB1756" w:rsidRDefault="00AB1756" w:rsidP="00AB1756">
            <w:pPr>
              <w:adjustRightInd w:val="0"/>
              <w:jc w:val="both"/>
              <w:rPr>
                <w:rFonts w:ascii="Verdana" w:hAnsi="Verdana"/>
                <w:sz w:val="20"/>
                <w:szCs w:val="20"/>
              </w:rPr>
            </w:pPr>
            <w:r w:rsidRPr="00AB1756">
              <w:rPr>
                <w:rFonts w:ascii="Verdana" w:hAnsi="Verdana"/>
                <w:bCs/>
                <w:sz w:val="20"/>
                <w:szCs w:val="20"/>
              </w:rPr>
              <w:t>Due quartieri presentano punto/i di giacenza</w:t>
            </w:r>
          </w:p>
        </w:tc>
        <w:tc>
          <w:tcPr>
            <w:tcW w:w="316" w:type="pct"/>
            <w:tcBorders>
              <w:top w:val="single" w:sz="4" w:space="0" w:color="auto"/>
              <w:left w:val="single" w:sz="4" w:space="0" w:color="auto"/>
              <w:bottom w:val="single" w:sz="4" w:space="0" w:color="auto"/>
              <w:right w:val="single" w:sz="4" w:space="0" w:color="auto"/>
            </w:tcBorders>
            <w:vAlign w:val="center"/>
          </w:tcPr>
          <w:p w:rsidR="00AB1756" w:rsidRPr="00AB1756" w:rsidRDefault="00AB1756" w:rsidP="00AB1756">
            <w:pPr>
              <w:keepNext/>
              <w:jc w:val="center"/>
              <w:rPr>
                <w:rFonts w:ascii="Verdana" w:hAnsi="Verdana"/>
                <w:sz w:val="20"/>
                <w:szCs w:val="20"/>
              </w:rPr>
            </w:pPr>
            <w:r w:rsidRPr="00AB1756">
              <w:rPr>
                <w:rFonts w:ascii="Verdana" w:hAnsi="Verdana"/>
                <w:sz w:val="20"/>
                <w:szCs w:val="20"/>
              </w:rPr>
              <w:t>16</w:t>
            </w:r>
          </w:p>
        </w:tc>
      </w:tr>
      <w:tr w:rsidR="00AB1756" w:rsidRPr="00AB1756" w:rsidTr="00BC28A6">
        <w:trPr>
          <w:trHeight w:val="393"/>
          <w:jc w:val="center"/>
        </w:trPr>
        <w:tc>
          <w:tcPr>
            <w:tcW w:w="722" w:type="pct"/>
            <w:vMerge/>
            <w:tcBorders>
              <w:left w:val="single" w:sz="4" w:space="0" w:color="auto"/>
              <w:right w:val="single" w:sz="4" w:space="0" w:color="auto"/>
            </w:tcBorders>
            <w:shd w:val="clear" w:color="auto" w:fill="auto"/>
            <w:vAlign w:val="center"/>
          </w:tcPr>
          <w:p w:rsidR="00AB1756" w:rsidRPr="00AB1756" w:rsidRDefault="00AB1756" w:rsidP="00AB1756">
            <w:pPr>
              <w:keepNext/>
              <w:jc w:val="both"/>
              <w:rPr>
                <w:rFonts w:ascii="Verdana" w:hAnsi="Verdana"/>
                <w:bCs/>
                <w:sz w:val="20"/>
                <w:szCs w:val="20"/>
              </w:rPr>
            </w:pPr>
          </w:p>
        </w:tc>
        <w:tc>
          <w:tcPr>
            <w:tcW w:w="1546" w:type="pct"/>
            <w:gridSpan w:val="2"/>
            <w:vMerge/>
            <w:tcBorders>
              <w:left w:val="single" w:sz="4" w:space="0" w:color="auto"/>
              <w:bottom w:val="single" w:sz="4" w:space="0" w:color="auto"/>
              <w:right w:val="single" w:sz="4" w:space="0" w:color="auto"/>
            </w:tcBorders>
            <w:shd w:val="clear" w:color="auto" w:fill="auto"/>
            <w:vAlign w:val="center"/>
          </w:tcPr>
          <w:p w:rsidR="00AB1756" w:rsidRPr="00AB1756" w:rsidRDefault="00AB1756" w:rsidP="00AB1756">
            <w:pPr>
              <w:adjustRightInd w:val="0"/>
              <w:jc w:val="both"/>
              <w:rPr>
                <w:rFonts w:ascii="Verdana" w:hAnsi="Verdana"/>
                <w:bCs/>
                <w:sz w:val="20"/>
                <w:szCs w:val="20"/>
              </w:rPr>
            </w:pPr>
          </w:p>
        </w:tc>
        <w:tc>
          <w:tcPr>
            <w:tcW w:w="313" w:type="pct"/>
            <w:vMerge/>
            <w:tcBorders>
              <w:left w:val="single" w:sz="4" w:space="0" w:color="auto"/>
              <w:bottom w:val="single" w:sz="4" w:space="0" w:color="auto"/>
              <w:right w:val="single" w:sz="4" w:space="0" w:color="auto"/>
            </w:tcBorders>
            <w:shd w:val="clear" w:color="auto" w:fill="auto"/>
            <w:vAlign w:val="center"/>
          </w:tcPr>
          <w:p w:rsidR="00AB1756" w:rsidRPr="00AB1756" w:rsidRDefault="00AB1756" w:rsidP="00AB1756">
            <w:pPr>
              <w:keepNext/>
              <w:rPr>
                <w:rFonts w:ascii="Verdana" w:hAnsi="Verdana"/>
                <w:bCs/>
                <w:sz w:val="20"/>
                <w:szCs w:val="20"/>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AB1756" w:rsidRPr="00AB1756" w:rsidRDefault="00AB1756" w:rsidP="00AB1756">
            <w:pPr>
              <w:keepNext/>
              <w:jc w:val="both"/>
              <w:rPr>
                <w:rFonts w:ascii="Verdana" w:hAnsi="Verdana"/>
                <w:sz w:val="20"/>
                <w:szCs w:val="20"/>
              </w:rPr>
            </w:pPr>
            <w:r w:rsidRPr="00AB1756">
              <w:rPr>
                <w:rFonts w:ascii="Verdana" w:hAnsi="Verdana"/>
                <w:sz w:val="20"/>
                <w:szCs w:val="20"/>
              </w:rPr>
              <w:t>1.4</w:t>
            </w:r>
          </w:p>
        </w:tc>
        <w:tc>
          <w:tcPr>
            <w:tcW w:w="1869" w:type="pct"/>
            <w:gridSpan w:val="2"/>
            <w:tcBorders>
              <w:top w:val="single" w:sz="4" w:space="0" w:color="auto"/>
              <w:left w:val="single" w:sz="4" w:space="0" w:color="auto"/>
              <w:bottom w:val="single" w:sz="4" w:space="0" w:color="auto"/>
              <w:right w:val="single" w:sz="4" w:space="0" w:color="auto"/>
            </w:tcBorders>
            <w:shd w:val="clear" w:color="auto" w:fill="auto"/>
          </w:tcPr>
          <w:p w:rsidR="00AB1756" w:rsidRPr="00AB1756" w:rsidRDefault="00F52913" w:rsidP="00AB1756">
            <w:pPr>
              <w:adjustRightInd w:val="0"/>
              <w:jc w:val="both"/>
              <w:rPr>
                <w:rFonts w:ascii="Verdana" w:hAnsi="Verdana"/>
                <w:sz w:val="20"/>
                <w:szCs w:val="20"/>
              </w:rPr>
            </w:pPr>
            <w:r>
              <w:rPr>
                <w:rFonts w:ascii="Verdana" w:hAnsi="Verdana"/>
                <w:bCs/>
                <w:sz w:val="20"/>
                <w:szCs w:val="20"/>
              </w:rPr>
              <w:t>Tre o più</w:t>
            </w:r>
            <w:r w:rsidRPr="003E2FA1">
              <w:rPr>
                <w:rFonts w:ascii="Verdana" w:hAnsi="Verdana"/>
                <w:bCs/>
                <w:sz w:val="20"/>
                <w:szCs w:val="20"/>
              </w:rPr>
              <w:t xml:space="preserve"> quartieri presentano punto/i di giacenza</w:t>
            </w:r>
          </w:p>
        </w:tc>
        <w:tc>
          <w:tcPr>
            <w:tcW w:w="316" w:type="pct"/>
            <w:tcBorders>
              <w:top w:val="single" w:sz="4" w:space="0" w:color="auto"/>
              <w:left w:val="single" w:sz="4" w:space="0" w:color="auto"/>
              <w:bottom w:val="single" w:sz="4" w:space="0" w:color="auto"/>
              <w:right w:val="single" w:sz="4" w:space="0" w:color="auto"/>
            </w:tcBorders>
            <w:vAlign w:val="center"/>
          </w:tcPr>
          <w:p w:rsidR="00AB1756" w:rsidRPr="00AB1756" w:rsidRDefault="00AB1756" w:rsidP="00AB1756">
            <w:pPr>
              <w:keepNext/>
              <w:jc w:val="center"/>
              <w:rPr>
                <w:rFonts w:ascii="Verdana" w:hAnsi="Verdana"/>
                <w:sz w:val="20"/>
                <w:szCs w:val="20"/>
              </w:rPr>
            </w:pPr>
            <w:r w:rsidRPr="00AB1756">
              <w:rPr>
                <w:rFonts w:ascii="Verdana" w:hAnsi="Verdana"/>
                <w:sz w:val="20"/>
                <w:szCs w:val="20"/>
              </w:rPr>
              <w:t>24</w:t>
            </w:r>
          </w:p>
        </w:tc>
      </w:tr>
      <w:tr w:rsidR="00AB1756" w:rsidRPr="00AB1756" w:rsidTr="00BC28A6">
        <w:trPr>
          <w:trHeight w:val="393"/>
          <w:jc w:val="center"/>
        </w:trPr>
        <w:tc>
          <w:tcPr>
            <w:tcW w:w="722" w:type="pct"/>
            <w:vMerge w:val="restart"/>
            <w:tcBorders>
              <w:top w:val="single" w:sz="4" w:space="0" w:color="auto"/>
              <w:left w:val="single" w:sz="4" w:space="0" w:color="auto"/>
              <w:right w:val="single" w:sz="4" w:space="0" w:color="auto"/>
            </w:tcBorders>
            <w:shd w:val="clear" w:color="auto" w:fill="auto"/>
            <w:vAlign w:val="center"/>
          </w:tcPr>
          <w:p w:rsidR="00AB1756" w:rsidRPr="00AB1756" w:rsidRDefault="00AB1756" w:rsidP="00AB1756">
            <w:pPr>
              <w:keepNext/>
              <w:jc w:val="both"/>
              <w:rPr>
                <w:rFonts w:ascii="Verdana" w:hAnsi="Verdana"/>
                <w:bCs/>
                <w:sz w:val="20"/>
                <w:szCs w:val="20"/>
              </w:rPr>
            </w:pPr>
            <w:r w:rsidRPr="00AB1756">
              <w:rPr>
                <w:rFonts w:ascii="Verdana" w:hAnsi="Verdana"/>
                <w:bCs/>
                <w:sz w:val="20"/>
                <w:szCs w:val="20"/>
              </w:rPr>
              <w:t>2</w:t>
            </w:r>
          </w:p>
        </w:tc>
        <w:tc>
          <w:tcPr>
            <w:tcW w:w="1546" w:type="pct"/>
            <w:gridSpan w:val="2"/>
            <w:vMerge w:val="restart"/>
            <w:tcBorders>
              <w:top w:val="single" w:sz="4" w:space="0" w:color="auto"/>
              <w:left w:val="single" w:sz="4" w:space="0" w:color="auto"/>
              <w:right w:val="single" w:sz="4" w:space="0" w:color="auto"/>
            </w:tcBorders>
            <w:shd w:val="clear" w:color="auto" w:fill="auto"/>
            <w:vAlign w:val="center"/>
          </w:tcPr>
          <w:p w:rsidR="00AB1756" w:rsidRPr="00AB1756" w:rsidRDefault="00AB1756" w:rsidP="00AB1756">
            <w:pPr>
              <w:adjustRightInd w:val="0"/>
              <w:jc w:val="both"/>
              <w:rPr>
                <w:rFonts w:ascii="Verdana" w:hAnsi="Verdana"/>
                <w:sz w:val="20"/>
                <w:szCs w:val="20"/>
              </w:rPr>
            </w:pPr>
            <w:r w:rsidRPr="00AB1756">
              <w:rPr>
                <w:rFonts w:ascii="Verdana" w:hAnsi="Verdana"/>
                <w:sz w:val="20"/>
                <w:szCs w:val="20"/>
              </w:rPr>
              <w:t>Numero di tentativi di consegna per singola notifica</w:t>
            </w:r>
          </w:p>
        </w:tc>
        <w:tc>
          <w:tcPr>
            <w:tcW w:w="313" w:type="pct"/>
            <w:vMerge w:val="restart"/>
            <w:tcBorders>
              <w:top w:val="single" w:sz="4" w:space="0" w:color="auto"/>
              <w:left w:val="single" w:sz="4" w:space="0" w:color="auto"/>
              <w:right w:val="single" w:sz="4" w:space="0" w:color="auto"/>
            </w:tcBorders>
            <w:shd w:val="clear" w:color="auto" w:fill="auto"/>
            <w:vAlign w:val="center"/>
          </w:tcPr>
          <w:p w:rsidR="00AB1756" w:rsidRPr="00AB1756" w:rsidRDefault="00AB1756" w:rsidP="00AB1756">
            <w:pPr>
              <w:keepNext/>
              <w:rPr>
                <w:rFonts w:ascii="Verdana" w:hAnsi="Verdana"/>
                <w:bCs/>
                <w:sz w:val="20"/>
                <w:szCs w:val="20"/>
              </w:rPr>
            </w:pPr>
            <w:r w:rsidRPr="00AB1756">
              <w:rPr>
                <w:rFonts w:ascii="Verdana" w:hAnsi="Verdana"/>
                <w:bCs/>
                <w:sz w:val="20"/>
                <w:szCs w:val="20"/>
              </w:rPr>
              <w:t>14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AB1756" w:rsidRPr="00AB1756" w:rsidRDefault="00AB1756" w:rsidP="00AB1756">
            <w:pPr>
              <w:keepNext/>
              <w:jc w:val="both"/>
              <w:rPr>
                <w:rFonts w:ascii="Verdana" w:hAnsi="Verdana"/>
                <w:sz w:val="20"/>
                <w:szCs w:val="20"/>
              </w:rPr>
            </w:pPr>
            <w:r w:rsidRPr="00AB1756">
              <w:rPr>
                <w:rFonts w:ascii="Verdana" w:hAnsi="Verdana"/>
                <w:sz w:val="20"/>
                <w:szCs w:val="20"/>
              </w:rPr>
              <w:t>2.1</w:t>
            </w:r>
          </w:p>
        </w:tc>
        <w:tc>
          <w:tcPr>
            <w:tcW w:w="1869" w:type="pct"/>
            <w:gridSpan w:val="2"/>
            <w:tcBorders>
              <w:top w:val="single" w:sz="4" w:space="0" w:color="auto"/>
              <w:left w:val="single" w:sz="4" w:space="0" w:color="auto"/>
              <w:bottom w:val="single" w:sz="4" w:space="0" w:color="auto"/>
              <w:right w:val="single" w:sz="4" w:space="0" w:color="auto"/>
            </w:tcBorders>
            <w:shd w:val="clear" w:color="auto" w:fill="auto"/>
          </w:tcPr>
          <w:p w:rsidR="00AB1756" w:rsidRPr="00AB1756" w:rsidRDefault="00AB1756" w:rsidP="00AB1756">
            <w:pPr>
              <w:keepNext/>
              <w:jc w:val="both"/>
              <w:rPr>
                <w:rFonts w:ascii="Verdana" w:hAnsi="Verdana"/>
                <w:sz w:val="20"/>
                <w:szCs w:val="20"/>
              </w:rPr>
            </w:pPr>
            <w:r w:rsidRPr="00AB1756">
              <w:rPr>
                <w:rFonts w:ascii="Verdana" w:hAnsi="Verdana"/>
                <w:bCs/>
                <w:sz w:val="20"/>
                <w:szCs w:val="20"/>
              </w:rPr>
              <w:t xml:space="preserve">n. 1 </w:t>
            </w:r>
            <w:r w:rsidRPr="00AB1756">
              <w:rPr>
                <w:rFonts w:ascii="Verdana" w:hAnsi="Verdana"/>
                <w:sz w:val="20"/>
                <w:szCs w:val="20"/>
              </w:rPr>
              <w:t>tentativo</w:t>
            </w:r>
            <w:r w:rsidRPr="00AB1756">
              <w:rPr>
                <w:rFonts w:ascii="Verdana" w:hAnsi="Verdana"/>
                <w:bCs/>
                <w:sz w:val="20"/>
                <w:szCs w:val="20"/>
              </w:rPr>
              <w:t xml:space="preserve"> di consegna </w:t>
            </w:r>
          </w:p>
        </w:tc>
        <w:tc>
          <w:tcPr>
            <w:tcW w:w="316" w:type="pct"/>
            <w:tcBorders>
              <w:top w:val="single" w:sz="4" w:space="0" w:color="auto"/>
              <w:left w:val="single" w:sz="4" w:space="0" w:color="auto"/>
              <w:bottom w:val="single" w:sz="4" w:space="0" w:color="auto"/>
              <w:right w:val="single" w:sz="4" w:space="0" w:color="auto"/>
            </w:tcBorders>
            <w:vAlign w:val="center"/>
          </w:tcPr>
          <w:p w:rsidR="00AB1756" w:rsidRPr="00AB1756" w:rsidRDefault="00AB1756" w:rsidP="00AB1756">
            <w:pPr>
              <w:keepNext/>
              <w:jc w:val="center"/>
              <w:rPr>
                <w:rFonts w:ascii="Verdana" w:hAnsi="Verdana"/>
                <w:sz w:val="20"/>
                <w:szCs w:val="20"/>
              </w:rPr>
            </w:pPr>
            <w:r w:rsidRPr="00AB1756">
              <w:rPr>
                <w:rFonts w:ascii="Verdana" w:hAnsi="Verdana"/>
                <w:sz w:val="20"/>
                <w:szCs w:val="20"/>
              </w:rPr>
              <w:t>0</w:t>
            </w:r>
          </w:p>
        </w:tc>
      </w:tr>
      <w:tr w:rsidR="00AB1756" w:rsidRPr="00AB1756" w:rsidTr="00BC28A6">
        <w:trPr>
          <w:trHeight w:val="393"/>
          <w:jc w:val="center"/>
        </w:trPr>
        <w:tc>
          <w:tcPr>
            <w:tcW w:w="722" w:type="pct"/>
            <w:vMerge/>
            <w:tcBorders>
              <w:left w:val="single" w:sz="4" w:space="0" w:color="auto"/>
              <w:right w:val="single" w:sz="4" w:space="0" w:color="auto"/>
            </w:tcBorders>
            <w:shd w:val="clear" w:color="auto" w:fill="auto"/>
            <w:vAlign w:val="center"/>
          </w:tcPr>
          <w:p w:rsidR="00AB1756" w:rsidRPr="00AB1756" w:rsidRDefault="00AB1756" w:rsidP="00AB1756">
            <w:pPr>
              <w:keepNext/>
              <w:jc w:val="both"/>
              <w:rPr>
                <w:rFonts w:ascii="Verdana" w:hAnsi="Verdana"/>
                <w:bCs/>
                <w:sz w:val="20"/>
                <w:szCs w:val="20"/>
              </w:rPr>
            </w:pPr>
          </w:p>
        </w:tc>
        <w:tc>
          <w:tcPr>
            <w:tcW w:w="1546" w:type="pct"/>
            <w:gridSpan w:val="2"/>
            <w:vMerge/>
            <w:tcBorders>
              <w:left w:val="single" w:sz="4" w:space="0" w:color="auto"/>
              <w:right w:val="single" w:sz="4" w:space="0" w:color="auto"/>
            </w:tcBorders>
            <w:shd w:val="clear" w:color="auto" w:fill="auto"/>
            <w:vAlign w:val="center"/>
          </w:tcPr>
          <w:p w:rsidR="00AB1756" w:rsidRPr="00AB1756" w:rsidRDefault="00AB1756" w:rsidP="00AB1756">
            <w:pPr>
              <w:adjustRightInd w:val="0"/>
              <w:jc w:val="both"/>
              <w:rPr>
                <w:rFonts w:ascii="Verdana" w:hAnsi="Verdana"/>
                <w:sz w:val="20"/>
                <w:szCs w:val="20"/>
              </w:rPr>
            </w:pPr>
          </w:p>
        </w:tc>
        <w:tc>
          <w:tcPr>
            <w:tcW w:w="313" w:type="pct"/>
            <w:vMerge/>
            <w:tcBorders>
              <w:left w:val="single" w:sz="4" w:space="0" w:color="auto"/>
              <w:right w:val="single" w:sz="4" w:space="0" w:color="auto"/>
            </w:tcBorders>
            <w:shd w:val="clear" w:color="auto" w:fill="auto"/>
            <w:vAlign w:val="center"/>
          </w:tcPr>
          <w:p w:rsidR="00AB1756" w:rsidRPr="00AB1756" w:rsidRDefault="00AB1756" w:rsidP="00AB1756">
            <w:pPr>
              <w:keepNext/>
              <w:rPr>
                <w:rFonts w:ascii="Verdana" w:hAnsi="Verdana"/>
                <w:bCs/>
                <w:sz w:val="20"/>
                <w:szCs w:val="20"/>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AB1756" w:rsidRPr="00AB1756" w:rsidRDefault="00AB1756" w:rsidP="00AB1756">
            <w:pPr>
              <w:keepNext/>
              <w:jc w:val="both"/>
              <w:rPr>
                <w:rFonts w:ascii="Verdana" w:hAnsi="Verdana"/>
                <w:sz w:val="20"/>
                <w:szCs w:val="20"/>
              </w:rPr>
            </w:pPr>
            <w:r w:rsidRPr="00AB1756">
              <w:rPr>
                <w:rFonts w:ascii="Verdana" w:hAnsi="Verdana"/>
                <w:sz w:val="20"/>
                <w:szCs w:val="20"/>
              </w:rPr>
              <w:t>2.2</w:t>
            </w:r>
          </w:p>
        </w:tc>
        <w:tc>
          <w:tcPr>
            <w:tcW w:w="1869" w:type="pct"/>
            <w:gridSpan w:val="2"/>
            <w:tcBorders>
              <w:top w:val="single" w:sz="4" w:space="0" w:color="auto"/>
              <w:left w:val="single" w:sz="4" w:space="0" w:color="auto"/>
              <w:bottom w:val="single" w:sz="4" w:space="0" w:color="auto"/>
              <w:right w:val="single" w:sz="4" w:space="0" w:color="auto"/>
            </w:tcBorders>
            <w:shd w:val="clear" w:color="auto" w:fill="auto"/>
          </w:tcPr>
          <w:p w:rsidR="00AB1756" w:rsidRPr="00AB1756" w:rsidRDefault="00AB1756" w:rsidP="00AB1756">
            <w:pPr>
              <w:keepNext/>
              <w:jc w:val="both"/>
              <w:rPr>
                <w:rFonts w:ascii="Verdana" w:hAnsi="Verdana"/>
                <w:bCs/>
                <w:sz w:val="20"/>
                <w:szCs w:val="20"/>
              </w:rPr>
            </w:pPr>
            <w:r w:rsidRPr="00AB1756">
              <w:rPr>
                <w:rFonts w:ascii="Verdana" w:hAnsi="Verdana"/>
                <w:bCs/>
                <w:sz w:val="20"/>
                <w:szCs w:val="20"/>
              </w:rPr>
              <w:t xml:space="preserve">n. 2 </w:t>
            </w:r>
            <w:r w:rsidRPr="00AB1756">
              <w:rPr>
                <w:rFonts w:ascii="Verdana" w:hAnsi="Verdana"/>
                <w:sz w:val="20"/>
                <w:szCs w:val="20"/>
              </w:rPr>
              <w:t>tentativi</w:t>
            </w:r>
            <w:r w:rsidRPr="00AB1756">
              <w:rPr>
                <w:rFonts w:ascii="Verdana" w:hAnsi="Verdana"/>
                <w:bCs/>
                <w:sz w:val="20"/>
                <w:szCs w:val="20"/>
              </w:rPr>
              <w:t xml:space="preserve"> di consegna</w:t>
            </w:r>
          </w:p>
        </w:tc>
        <w:tc>
          <w:tcPr>
            <w:tcW w:w="316" w:type="pct"/>
            <w:tcBorders>
              <w:top w:val="single" w:sz="4" w:space="0" w:color="auto"/>
              <w:left w:val="single" w:sz="4" w:space="0" w:color="auto"/>
              <w:bottom w:val="single" w:sz="4" w:space="0" w:color="auto"/>
              <w:right w:val="single" w:sz="4" w:space="0" w:color="auto"/>
            </w:tcBorders>
            <w:vAlign w:val="center"/>
          </w:tcPr>
          <w:p w:rsidR="00AB1756" w:rsidRPr="00AB1756" w:rsidRDefault="00AB1756" w:rsidP="00AB1756">
            <w:pPr>
              <w:keepNext/>
              <w:jc w:val="center"/>
              <w:rPr>
                <w:rFonts w:ascii="Verdana" w:hAnsi="Verdana"/>
                <w:sz w:val="20"/>
                <w:szCs w:val="20"/>
              </w:rPr>
            </w:pPr>
            <w:r w:rsidRPr="00AB1756">
              <w:rPr>
                <w:rFonts w:ascii="Verdana" w:hAnsi="Verdana"/>
                <w:sz w:val="20"/>
                <w:szCs w:val="20"/>
              </w:rPr>
              <w:t>7</w:t>
            </w:r>
          </w:p>
        </w:tc>
      </w:tr>
      <w:tr w:rsidR="00AB1756" w:rsidRPr="00AB1756" w:rsidTr="00BC28A6">
        <w:trPr>
          <w:trHeight w:val="393"/>
          <w:jc w:val="center"/>
        </w:trPr>
        <w:tc>
          <w:tcPr>
            <w:tcW w:w="722" w:type="pct"/>
            <w:vMerge/>
            <w:tcBorders>
              <w:left w:val="single" w:sz="4" w:space="0" w:color="auto"/>
              <w:right w:val="single" w:sz="4" w:space="0" w:color="auto"/>
            </w:tcBorders>
            <w:shd w:val="clear" w:color="auto" w:fill="auto"/>
            <w:vAlign w:val="center"/>
          </w:tcPr>
          <w:p w:rsidR="00AB1756" w:rsidRPr="00AB1756" w:rsidRDefault="00AB1756" w:rsidP="00AB1756">
            <w:pPr>
              <w:keepNext/>
              <w:jc w:val="both"/>
              <w:rPr>
                <w:rFonts w:ascii="Verdana" w:hAnsi="Verdana"/>
                <w:bCs/>
                <w:sz w:val="20"/>
                <w:szCs w:val="20"/>
              </w:rPr>
            </w:pPr>
          </w:p>
        </w:tc>
        <w:tc>
          <w:tcPr>
            <w:tcW w:w="1546" w:type="pct"/>
            <w:gridSpan w:val="2"/>
            <w:vMerge/>
            <w:tcBorders>
              <w:left w:val="single" w:sz="4" w:space="0" w:color="auto"/>
              <w:bottom w:val="single" w:sz="4" w:space="0" w:color="auto"/>
              <w:right w:val="single" w:sz="4" w:space="0" w:color="auto"/>
            </w:tcBorders>
            <w:shd w:val="clear" w:color="auto" w:fill="auto"/>
            <w:vAlign w:val="center"/>
          </w:tcPr>
          <w:p w:rsidR="00AB1756" w:rsidRPr="00AB1756" w:rsidRDefault="00AB1756" w:rsidP="00AB1756">
            <w:pPr>
              <w:adjustRightInd w:val="0"/>
              <w:jc w:val="both"/>
              <w:rPr>
                <w:rFonts w:ascii="Verdana" w:hAnsi="Verdana"/>
                <w:sz w:val="20"/>
                <w:szCs w:val="20"/>
              </w:rPr>
            </w:pPr>
          </w:p>
        </w:tc>
        <w:tc>
          <w:tcPr>
            <w:tcW w:w="313" w:type="pct"/>
            <w:vMerge/>
            <w:tcBorders>
              <w:left w:val="single" w:sz="4" w:space="0" w:color="auto"/>
              <w:bottom w:val="single" w:sz="4" w:space="0" w:color="auto"/>
              <w:right w:val="single" w:sz="4" w:space="0" w:color="auto"/>
            </w:tcBorders>
            <w:shd w:val="clear" w:color="auto" w:fill="auto"/>
            <w:vAlign w:val="center"/>
          </w:tcPr>
          <w:p w:rsidR="00AB1756" w:rsidRPr="00AB1756" w:rsidRDefault="00AB1756" w:rsidP="00AB1756">
            <w:pPr>
              <w:keepNext/>
              <w:rPr>
                <w:rFonts w:ascii="Verdana" w:hAnsi="Verdana"/>
                <w:bCs/>
                <w:sz w:val="20"/>
                <w:szCs w:val="20"/>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AB1756" w:rsidRPr="00AB1756" w:rsidRDefault="00AB1756" w:rsidP="00AB1756">
            <w:pPr>
              <w:keepNext/>
              <w:jc w:val="both"/>
              <w:rPr>
                <w:rFonts w:ascii="Verdana" w:hAnsi="Verdana"/>
                <w:sz w:val="20"/>
                <w:szCs w:val="20"/>
              </w:rPr>
            </w:pPr>
            <w:r w:rsidRPr="00AB1756">
              <w:rPr>
                <w:rFonts w:ascii="Verdana" w:hAnsi="Verdana"/>
                <w:sz w:val="20"/>
                <w:szCs w:val="20"/>
              </w:rPr>
              <w:t>2.3</w:t>
            </w:r>
          </w:p>
        </w:tc>
        <w:tc>
          <w:tcPr>
            <w:tcW w:w="1869" w:type="pct"/>
            <w:gridSpan w:val="2"/>
            <w:tcBorders>
              <w:top w:val="single" w:sz="4" w:space="0" w:color="auto"/>
              <w:left w:val="single" w:sz="4" w:space="0" w:color="auto"/>
              <w:bottom w:val="single" w:sz="4" w:space="0" w:color="auto"/>
              <w:right w:val="single" w:sz="4" w:space="0" w:color="auto"/>
            </w:tcBorders>
            <w:shd w:val="clear" w:color="auto" w:fill="auto"/>
          </w:tcPr>
          <w:p w:rsidR="00AB1756" w:rsidRPr="00AB1756" w:rsidRDefault="00AB1756" w:rsidP="00AB1756">
            <w:pPr>
              <w:keepNext/>
              <w:jc w:val="both"/>
              <w:rPr>
                <w:rFonts w:ascii="Verdana" w:hAnsi="Verdana"/>
                <w:sz w:val="20"/>
                <w:szCs w:val="20"/>
              </w:rPr>
            </w:pPr>
            <w:r w:rsidRPr="00AB1756">
              <w:rPr>
                <w:rFonts w:ascii="Verdana" w:hAnsi="Verdana"/>
                <w:sz w:val="20"/>
                <w:szCs w:val="20"/>
              </w:rPr>
              <w:t>Più di n. 2 tentativi di cui almeno 1 di sabato</w:t>
            </w:r>
          </w:p>
        </w:tc>
        <w:tc>
          <w:tcPr>
            <w:tcW w:w="316" w:type="pct"/>
            <w:tcBorders>
              <w:top w:val="single" w:sz="4" w:space="0" w:color="auto"/>
              <w:left w:val="single" w:sz="4" w:space="0" w:color="auto"/>
              <w:bottom w:val="single" w:sz="4" w:space="0" w:color="auto"/>
              <w:right w:val="single" w:sz="4" w:space="0" w:color="auto"/>
            </w:tcBorders>
            <w:vAlign w:val="center"/>
          </w:tcPr>
          <w:p w:rsidR="00AB1756" w:rsidRPr="00AB1756" w:rsidRDefault="00AB1756" w:rsidP="00AB1756">
            <w:pPr>
              <w:keepNext/>
              <w:jc w:val="center"/>
              <w:rPr>
                <w:rFonts w:ascii="Verdana" w:hAnsi="Verdana"/>
                <w:sz w:val="20"/>
                <w:szCs w:val="20"/>
              </w:rPr>
            </w:pPr>
            <w:r w:rsidRPr="00AB1756">
              <w:rPr>
                <w:rFonts w:ascii="Verdana" w:hAnsi="Verdana"/>
                <w:sz w:val="20"/>
                <w:szCs w:val="20"/>
              </w:rPr>
              <w:t>14</w:t>
            </w:r>
          </w:p>
        </w:tc>
      </w:tr>
      <w:tr w:rsidR="00AB1756" w:rsidRPr="00AB1756" w:rsidTr="00BC28A6">
        <w:trPr>
          <w:trHeight w:val="393"/>
          <w:jc w:val="center"/>
        </w:trPr>
        <w:tc>
          <w:tcPr>
            <w:tcW w:w="722" w:type="pct"/>
            <w:vMerge w:val="restart"/>
            <w:tcBorders>
              <w:top w:val="single" w:sz="4" w:space="0" w:color="auto"/>
              <w:left w:val="single" w:sz="4" w:space="0" w:color="auto"/>
              <w:right w:val="single" w:sz="4" w:space="0" w:color="auto"/>
            </w:tcBorders>
            <w:shd w:val="clear" w:color="auto" w:fill="auto"/>
            <w:vAlign w:val="center"/>
            <w:hideMark/>
          </w:tcPr>
          <w:p w:rsidR="00AB1756" w:rsidRPr="00AB1756" w:rsidRDefault="00AB1756" w:rsidP="00AB1756">
            <w:pPr>
              <w:keepNext/>
              <w:jc w:val="both"/>
              <w:rPr>
                <w:rFonts w:ascii="Verdana" w:hAnsi="Verdana"/>
                <w:bCs/>
                <w:sz w:val="20"/>
                <w:szCs w:val="20"/>
              </w:rPr>
            </w:pPr>
            <w:r w:rsidRPr="00AB1756">
              <w:rPr>
                <w:rFonts w:ascii="Verdana" w:hAnsi="Verdana"/>
                <w:bCs/>
                <w:sz w:val="20"/>
                <w:szCs w:val="20"/>
              </w:rPr>
              <w:t>3</w:t>
            </w:r>
          </w:p>
        </w:tc>
        <w:tc>
          <w:tcPr>
            <w:tcW w:w="154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756" w:rsidRPr="00AB1756" w:rsidRDefault="00AB1756" w:rsidP="00AB1756">
            <w:pPr>
              <w:adjustRightInd w:val="0"/>
              <w:jc w:val="both"/>
              <w:rPr>
                <w:rFonts w:ascii="Verdana" w:hAnsi="Verdana" w:cs="Arial"/>
                <w:sz w:val="20"/>
                <w:szCs w:val="20"/>
              </w:rPr>
            </w:pPr>
            <w:r w:rsidRPr="00AB1756">
              <w:rPr>
                <w:rFonts w:ascii="Verdana" w:hAnsi="Verdana"/>
                <w:sz w:val="20"/>
                <w:szCs w:val="20"/>
              </w:rPr>
              <w:t xml:space="preserve">Copertura diretta di tutti i CAP nazionali </w:t>
            </w:r>
          </w:p>
          <w:p w:rsidR="00AB1756" w:rsidRPr="00AB1756" w:rsidRDefault="00AB1756" w:rsidP="00AB1756">
            <w:pPr>
              <w:keepNext/>
              <w:jc w:val="both"/>
              <w:rPr>
                <w:rFonts w:ascii="Verdana" w:hAnsi="Verdana"/>
                <w:bCs/>
                <w:sz w:val="20"/>
                <w:szCs w:val="20"/>
              </w:rPr>
            </w:pPr>
          </w:p>
        </w:tc>
        <w:tc>
          <w:tcPr>
            <w:tcW w:w="3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756" w:rsidRPr="00AB1756" w:rsidRDefault="00AB1756" w:rsidP="00AB1756">
            <w:pPr>
              <w:keepNext/>
              <w:rPr>
                <w:rFonts w:ascii="Verdana" w:hAnsi="Verdana"/>
                <w:bCs/>
                <w:sz w:val="20"/>
                <w:szCs w:val="20"/>
              </w:rPr>
            </w:pPr>
            <w:r w:rsidRPr="00AB1756">
              <w:rPr>
                <w:rFonts w:ascii="Verdana" w:hAnsi="Verdana"/>
                <w:bCs/>
                <w:sz w:val="20"/>
                <w:szCs w:val="20"/>
              </w:rPr>
              <w:t>12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1756" w:rsidRPr="00AB1756" w:rsidRDefault="00AB1756" w:rsidP="00AB1756">
            <w:pPr>
              <w:keepNext/>
              <w:jc w:val="both"/>
              <w:rPr>
                <w:rFonts w:ascii="Verdana" w:hAnsi="Verdana"/>
                <w:sz w:val="20"/>
                <w:szCs w:val="20"/>
              </w:rPr>
            </w:pPr>
            <w:r w:rsidRPr="00AB1756">
              <w:rPr>
                <w:rFonts w:ascii="Verdana" w:hAnsi="Verdana"/>
                <w:sz w:val="20"/>
                <w:szCs w:val="20"/>
              </w:rPr>
              <w:t>3.1</w:t>
            </w:r>
          </w:p>
        </w:tc>
        <w:tc>
          <w:tcPr>
            <w:tcW w:w="1869" w:type="pct"/>
            <w:gridSpan w:val="2"/>
            <w:tcBorders>
              <w:top w:val="single" w:sz="4" w:space="0" w:color="auto"/>
              <w:left w:val="single" w:sz="4" w:space="0" w:color="auto"/>
              <w:bottom w:val="single" w:sz="4" w:space="0" w:color="auto"/>
              <w:right w:val="single" w:sz="4" w:space="0" w:color="auto"/>
            </w:tcBorders>
            <w:shd w:val="clear" w:color="auto" w:fill="auto"/>
            <w:hideMark/>
          </w:tcPr>
          <w:p w:rsidR="00AB1756" w:rsidRPr="00AB1756" w:rsidRDefault="00AB1756" w:rsidP="00AB1756">
            <w:pPr>
              <w:adjustRightInd w:val="0"/>
              <w:jc w:val="both"/>
              <w:rPr>
                <w:rFonts w:ascii="Verdana" w:hAnsi="Verdana" w:cs="Arial"/>
                <w:sz w:val="20"/>
                <w:szCs w:val="20"/>
              </w:rPr>
            </w:pPr>
            <w:r w:rsidRPr="00AB1756">
              <w:rPr>
                <w:rFonts w:ascii="Verdana" w:hAnsi="Verdana"/>
                <w:sz w:val="20"/>
                <w:szCs w:val="20"/>
              </w:rPr>
              <w:t xml:space="preserve">Non viene offerta copertura diretta di tutti i CAP nazionali </w:t>
            </w:r>
          </w:p>
          <w:p w:rsidR="00AB1756" w:rsidRPr="00AB1756" w:rsidRDefault="00AB1756" w:rsidP="00AB1756">
            <w:pPr>
              <w:keepNext/>
              <w:jc w:val="both"/>
              <w:rPr>
                <w:rFonts w:ascii="Verdana" w:hAnsi="Verdana"/>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AB1756" w:rsidRPr="00AB1756" w:rsidRDefault="00AB1756" w:rsidP="00AB1756">
            <w:pPr>
              <w:keepNext/>
              <w:jc w:val="center"/>
              <w:rPr>
                <w:rFonts w:ascii="Verdana" w:hAnsi="Verdana"/>
                <w:sz w:val="20"/>
                <w:szCs w:val="20"/>
              </w:rPr>
            </w:pPr>
            <w:r w:rsidRPr="00AB1756">
              <w:rPr>
                <w:rFonts w:ascii="Verdana" w:hAnsi="Verdana"/>
                <w:sz w:val="20"/>
                <w:szCs w:val="20"/>
              </w:rPr>
              <w:t>0</w:t>
            </w:r>
          </w:p>
        </w:tc>
      </w:tr>
      <w:tr w:rsidR="00AB1756" w:rsidRPr="00AB1756" w:rsidTr="00BC28A6">
        <w:trPr>
          <w:trHeight w:val="393"/>
          <w:jc w:val="center"/>
        </w:trPr>
        <w:tc>
          <w:tcPr>
            <w:tcW w:w="722" w:type="pct"/>
            <w:vMerge/>
            <w:tcBorders>
              <w:left w:val="single" w:sz="4" w:space="0" w:color="auto"/>
              <w:bottom w:val="single" w:sz="4" w:space="0" w:color="auto"/>
              <w:right w:val="single" w:sz="4" w:space="0" w:color="auto"/>
            </w:tcBorders>
            <w:shd w:val="clear" w:color="auto" w:fill="auto"/>
            <w:vAlign w:val="center"/>
          </w:tcPr>
          <w:p w:rsidR="00AB1756" w:rsidRPr="00AB1756" w:rsidRDefault="00AB1756" w:rsidP="00AB1756">
            <w:pPr>
              <w:keepNext/>
              <w:jc w:val="both"/>
              <w:rPr>
                <w:rFonts w:ascii="Verdana" w:hAnsi="Verdana"/>
                <w:bCs/>
                <w:sz w:val="20"/>
                <w:szCs w:val="20"/>
              </w:rPr>
            </w:pPr>
          </w:p>
        </w:tc>
        <w:tc>
          <w:tcPr>
            <w:tcW w:w="154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B1756" w:rsidRPr="00AB1756" w:rsidRDefault="00AB1756" w:rsidP="00AB1756">
            <w:pPr>
              <w:keepNext/>
              <w:jc w:val="both"/>
              <w:rPr>
                <w:rFonts w:ascii="Verdana" w:hAnsi="Verdana"/>
                <w:bCs/>
                <w:sz w:val="20"/>
                <w:szCs w:val="20"/>
              </w:rPr>
            </w:pPr>
          </w:p>
        </w:tc>
        <w:tc>
          <w:tcPr>
            <w:tcW w:w="313"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1756" w:rsidRPr="00AB1756" w:rsidRDefault="00AB1756" w:rsidP="00AB1756">
            <w:pPr>
              <w:keepNext/>
              <w:jc w:val="both"/>
              <w:rPr>
                <w:rFonts w:ascii="Verdana" w:hAnsi="Verdana"/>
                <w:bCs/>
                <w:sz w:val="20"/>
                <w:szCs w:val="20"/>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AB1756" w:rsidRPr="00AB1756" w:rsidRDefault="00AB1756" w:rsidP="00AB1756">
            <w:pPr>
              <w:keepNext/>
              <w:jc w:val="both"/>
              <w:rPr>
                <w:rFonts w:ascii="Verdana" w:hAnsi="Verdana"/>
                <w:sz w:val="20"/>
                <w:szCs w:val="20"/>
              </w:rPr>
            </w:pPr>
            <w:r w:rsidRPr="00AB1756">
              <w:rPr>
                <w:rFonts w:ascii="Verdana" w:hAnsi="Verdana"/>
                <w:sz w:val="20"/>
                <w:szCs w:val="20"/>
              </w:rPr>
              <w:t>3.2</w:t>
            </w:r>
          </w:p>
        </w:tc>
        <w:tc>
          <w:tcPr>
            <w:tcW w:w="1869" w:type="pct"/>
            <w:gridSpan w:val="2"/>
            <w:tcBorders>
              <w:top w:val="single" w:sz="4" w:space="0" w:color="auto"/>
              <w:left w:val="single" w:sz="4" w:space="0" w:color="auto"/>
              <w:bottom w:val="single" w:sz="4" w:space="0" w:color="auto"/>
              <w:right w:val="single" w:sz="4" w:space="0" w:color="auto"/>
            </w:tcBorders>
            <w:shd w:val="clear" w:color="auto" w:fill="auto"/>
          </w:tcPr>
          <w:p w:rsidR="00AB1756" w:rsidRPr="00AB1756" w:rsidRDefault="00AB1756" w:rsidP="00AB1756">
            <w:pPr>
              <w:adjustRightInd w:val="0"/>
              <w:jc w:val="both"/>
              <w:rPr>
                <w:rFonts w:ascii="Verdana" w:hAnsi="Verdana"/>
                <w:bCs/>
                <w:i/>
                <w:sz w:val="20"/>
                <w:szCs w:val="20"/>
              </w:rPr>
            </w:pPr>
            <w:r w:rsidRPr="00AB1756">
              <w:rPr>
                <w:rFonts w:ascii="Verdana" w:hAnsi="Verdana"/>
                <w:sz w:val="20"/>
                <w:szCs w:val="20"/>
              </w:rPr>
              <w:t xml:space="preserve">Viene offerta copertura diretta di tutti i CAP nazionali </w:t>
            </w:r>
          </w:p>
        </w:tc>
        <w:tc>
          <w:tcPr>
            <w:tcW w:w="316" w:type="pct"/>
            <w:tcBorders>
              <w:top w:val="single" w:sz="4" w:space="0" w:color="auto"/>
              <w:left w:val="single" w:sz="4" w:space="0" w:color="auto"/>
              <w:bottom w:val="single" w:sz="4" w:space="0" w:color="auto"/>
              <w:right w:val="single" w:sz="4" w:space="0" w:color="auto"/>
            </w:tcBorders>
            <w:vAlign w:val="center"/>
          </w:tcPr>
          <w:p w:rsidR="00AB1756" w:rsidRPr="00AB1756" w:rsidRDefault="00AB1756" w:rsidP="00AB1756">
            <w:pPr>
              <w:keepNext/>
              <w:jc w:val="center"/>
              <w:rPr>
                <w:rFonts w:ascii="Verdana" w:hAnsi="Verdana"/>
                <w:sz w:val="20"/>
                <w:szCs w:val="20"/>
              </w:rPr>
            </w:pPr>
            <w:r w:rsidRPr="00AB1756">
              <w:rPr>
                <w:rFonts w:ascii="Verdana" w:hAnsi="Verdana"/>
                <w:sz w:val="20"/>
                <w:szCs w:val="20"/>
              </w:rPr>
              <w:t>12</w:t>
            </w:r>
          </w:p>
        </w:tc>
      </w:tr>
      <w:tr w:rsidR="00AB1756" w:rsidRPr="00AB1756" w:rsidTr="00BC28A6">
        <w:trPr>
          <w:trHeight w:val="393"/>
          <w:jc w:val="center"/>
        </w:trPr>
        <w:tc>
          <w:tcPr>
            <w:tcW w:w="722" w:type="pct"/>
            <w:vMerge w:val="restart"/>
            <w:tcBorders>
              <w:top w:val="single" w:sz="4" w:space="0" w:color="auto"/>
              <w:left w:val="single" w:sz="4" w:space="0" w:color="auto"/>
              <w:right w:val="single" w:sz="4" w:space="0" w:color="auto"/>
            </w:tcBorders>
            <w:shd w:val="clear" w:color="auto" w:fill="auto"/>
            <w:vAlign w:val="center"/>
            <w:hideMark/>
          </w:tcPr>
          <w:p w:rsidR="00AB1756" w:rsidRPr="00AB1756" w:rsidRDefault="00AB1756" w:rsidP="00AB1756">
            <w:pPr>
              <w:keepNext/>
              <w:jc w:val="both"/>
              <w:rPr>
                <w:rFonts w:ascii="Verdana" w:hAnsi="Verdana"/>
                <w:bCs/>
                <w:sz w:val="20"/>
                <w:szCs w:val="20"/>
              </w:rPr>
            </w:pPr>
            <w:r w:rsidRPr="00AB1756">
              <w:rPr>
                <w:rFonts w:ascii="Verdana" w:hAnsi="Verdana"/>
                <w:bCs/>
                <w:sz w:val="20"/>
                <w:szCs w:val="20"/>
              </w:rPr>
              <w:t>4</w:t>
            </w:r>
          </w:p>
        </w:tc>
        <w:tc>
          <w:tcPr>
            <w:tcW w:w="154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756" w:rsidRPr="00AB1756" w:rsidRDefault="00AB1756" w:rsidP="00AB1756">
            <w:pPr>
              <w:keepNext/>
              <w:jc w:val="both"/>
              <w:rPr>
                <w:rFonts w:ascii="Verdana" w:hAnsi="Verdana"/>
                <w:bCs/>
                <w:sz w:val="20"/>
                <w:szCs w:val="20"/>
              </w:rPr>
            </w:pPr>
            <w:r w:rsidRPr="00AB1756">
              <w:rPr>
                <w:rFonts w:ascii="Verdana" w:hAnsi="Verdana"/>
                <w:sz w:val="20"/>
                <w:szCs w:val="20"/>
              </w:rPr>
              <w:t>Servizio di recapito per appuntamento</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756" w:rsidRPr="00AB1756" w:rsidRDefault="00AB1756" w:rsidP="00AB1756">
            <w:pPr>
              <w:keepNext/>
              <w:jc w:val="both"/>
              <w:rPr>
                <w:rFonts w:ascii="Verdana" w:hAnsi="Verdana"/>
                <w:bCs/>
                <w:sz w:val="20"/>
                <w:szCs w:val="20"/>
              </w:rPr>
            </w:pPr>
            <w:r w:rsidRPr="00AB1756">
              <w:rPr>
                <w:rFonts w:ascii="Verdana" w:hAnsi="Verdana"/>
                <w:bCs/>
                <w:sz w:val="20"/>
                <w:szCs w:val="20"/>
              </w:rPr>
              <w:t>12</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AB1756" w:rsidRPr="00AB1756" w:rsidRDefault="00AB1756" w:rsidP="00AB1756">
            <w:pPr>
              <w:keepNext/>
              <w:jc w:val="both"/>
              <w:rPr>
                <w:rFonts w:ascii="Verdana" w:hAnsi="Verdana"/>
                <w:sz w:val="20"/>
                <w:szCs w:val="20"/>
              </w:rPr>
            </w:pPr>
            <w:r w:rsidRPr="00AB1756">
              <w:rPr>
                <w:rFonts w:ascii="Verdana" w:hAnsi="Verdana"/>
                <w:sz w:val="20"/>
                <w:szCs w:val="20"/>
              </w:rPr>
              <w:t>4.1</w:t>
            </w:r>
          </w:p>
        </w:tc>
        <w:tc>
          <w:tcPr>
            <w:tcW w:w="1869" w:type="pct"/>
            <w:gridSpan w:val="2"/>
            <w:tcBorders>
              <w:top w:val="single" w:sz="4" w:space="0" w:color="auto"/>
              <w:left w:val="single" w:sz="4" w:space="0" w:color="auto"/>
              <w:bottom w:val="single" w:sz="4" w:space="0" w:color="auto"/>
              <w:right w:val="single" w:sz="4" w:space="0" w:color="auto"/>
            </w:tcBorders>
            <w:shd w:val="clear" w:color="auto" w:fill="auto"/>
            <w:hideMark/>
          </w:tcPr>
          <w:p w:rsidR="00AB1756" w:rsidRPr="00AB1756" w:rsidRDefault="00AB1756" w:rsidP="00AB1756">
            <w:pPr>
              <w:keepNext/>
              <w:jc w:val="both"/>
              <w:rPr>
                <w:rFonts w:ascii="Verdana" w:hAnsi="Verdana"/>
                <w:sz w:val="20"/>
                <w:szCs w:val="20"/>
              </w:rPr>
            </w:pPr>
            <w:r w:rsidRPr="00AB1756">
              <w:rPr>
                <w:rFonts w:ascii="Verdana" w:hAnsi="Verdana"/>
                <w:sz w:val="20"/>
                <w:szCs w:val="20"/>
              </w:rPr>
              <w:t xml:space="preserve">Non viene offerto un servizio di recapito per appuntamento </w:t>
            </w:r>
          </w:p>
        </w:tc>
        <w:tc>
          <w:tcPr>
            <w:tcW w:w="316" w:type="pct"/>
            <w:tcBorders>
              <w:top w:val="single" w:sz="4" w:space="0" w:color="auto"/>
              <w:left w:val="single" w:sz="4" w:space="0" w:color="auto"/>
              <w:bottom w:val="single" w:sz="4" w:space="0" w:color="auto"/>
              <w:right w:val="single" w:sz="4" w:space="0" w:color="auto"/>
            </w:tcBorders>
            <w:vAlign w:val="center"/>
          </w:tcPr>
          <w:p w:rsidR="00AB1756" w:rsidRPr="00AB1756" w:rsidRDefault="00AB1756" w:rsidP="00AB1756">
            <w:pPr>
              <w:keepNext/>
              <w:jc w:val="center"/>
              <w:rPr>
                <w:rFonts w:ascii="Verdana" w:hAnsi="Verdana"/>
                <w:sz w:val="20"/>
                <w:szCs w:val="20"/>
              </w:rPr>
            </w:pPr>
            <w:r w:rsidRPr="00AB1756">
              <w:rPr>
                <w:rFonts w:ascii="Verdana" w:hAnsi="Verdana"/>
                <w:sz w:val="20"/>
                <w:szCs w:val="20"/>
              </w:rPr>
              <w:t>0</w:t>
            </w:r>
          </w:p>
        </w:tc>
      </w:tr>
      <w:tr w:rsidR="00AB1756" w:rsidRPr="00AB1756" w:rsidTr="00BC28A6">
        <w:trPr>
          <w:trHeight w:val="393"/>
          <w:jc w:val="center"/>
        </w:trPr>
        <w:tc>
          <w:tcPr>
            <w:tcW w:w="722" w:type="pct"/>
            <w:vMerge/>
            <w:tcBorders>
              <w:left w:val="single" w:sz="4" w:space="0" w:color="auto"/>
              <w:right w:val="single" w:sz="4" w:space="0" w:color="auto"/>
            </w:tcBorders>
            <w:shd w:val="clear" w:color="auto" w:fill="auto"/>
            <w:vAlign w:val="center"/>
          </w:tcPr>
          <w:p w:rsidR="00AB1756" w:rsidRPr="00AB1756" w:rsidRDefault="00AB1756" w:rsidP="00AB1756">
            <w:pPr>
              <w:keepNext/>
              <w:jc w:val="both"/>
              <w:rPr>
                <w:rFonts w:ascii="Verdana" w:hAnsi="Verdana"/>
                <w:bCs/>
                <w:sz w:val="20"/>
                <w:szCs w:val="20"/>
              </w:rPr>
            </w:pPr>
          </w:p>
        </w:tc>
        <w:tc>
          <w:tcPr>
            <w:tcW w:w="154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B1756" w:rsidRPr="00AB1756" w:rsidRDefault="00AB1756" w:rsidP="00AB1756">
            <w:pPr>
              <w:keepNext/>
              <w:jc w:val="both"/>
              <w:rPr>
                <w:rFonts w:ascii="Verdana" w:hAnsi="Verdana"/>
                <w:bCs/>
                <w:sz w:val="20"/>
                <w:szCs w:val="20"/>
              </w:rPr>
            </w:pPr>
          </w:p>
        </w:tc>
        <w:tc>
          <w:tcPr>
            <w:tcW w:w="313"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1756" w:rsidRPr="00AB1756" w:rsidRDefault="00AB1756" w:rsidP="00AB1756">
            <w:pPr>
              <w:keepNext/>
              <w:jc w:val="both"/>
              <w:rPr>
                <w:rFonts w:ascii="Verdana" w:hAnsi="Verdana"/>
                <w:bCs/>
                <w:sz w:val="20"/>
                <w:szCs w:val="20"/>
              </w:rPr>
            </w:pP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B1756" w:rsidRPr="00AB1756" w:rsidRDefault="00AB1756" w:rsidP="00AB1756">
            <w:pPr>
              <w:keepNext/>
              <w:jc w:val="both"/>
              <w:rPr>
                <w:rFonts w:ascii="Verdana" w:hAnsi="Verdana"/>
                <w:sz w:val="20"/>
                <w:szCs w:val="20"/>
              </w:rPr>
            </w:pPr>
            <w:r w:rsidRPr="00AB1756">
              <w:rPr>
                <w:rFonts w:ascii="Verdana" w:hAnsi="Verdana"/>
                <w:sz w:val="20"/>
                <w:szCs w:val="20"/>
              </w:rPr>
              <w:t>4.2</w:t>
            </w:r>
          </w:p>
        </w:tc>
        <w:tc>
          <w:tcPr>
            <w:tcW w:w="1869" w:type="pct"/>
            <w:gridSpan w:val="2"/>
            <w:tcBorders>
              <w:top w:val="single" w:sz="4" w:space="0" w:color="auto"/>
              <w:left w:val="single" w:sz="4" w:space="0" w:color="auto"/>
              <w:bottom w:val="single" w:sz="4" w:space="0" w:color="auto"/>
              <w:right w:val="single" w:sz="4" w:space="0" w:color="auto"/>
            </w:tcBorders>
            <w:shd w:val="clear" w:color="auto" w:fill="auto"/>
          </w:tcPr>
          <w:p w:rsidR="00AB1756" w:rsidRPr="00AB1756" w:rsidRDefault="00AB1756" w:rsidP="00AB1756">
            <w:pPr>
              <w:keepNext/>
              <w:jc w:val="both"/>
              <w:rPr>
                <w:rFonts w:ascii="Verdana" w:hAnsi="Verdana"/>
                <w:bCs/>
                <w:i/>
                <w:sz w:val="20"/>
                <w:szCs w:val="20"/>
              </w:rPr>
            </w:pPr>
            <w:r w:rsidRPr="00AB1756">
              <w:rPr>
                <w:rFonts w:ascii="Verdana" w:hAnsi="Verdana"/>
                <w:sz w:val="20"/>
                <w:szCs w:val="20"/>
              </w:rPr>
              <w:t xml:space="preserve">Viene offerto un servizio di recapito per appuntamento </w:t>
            </w:r>
          </w:p>
        </w:tc>
        <w:tc>
          <w:tcPr>
            <w:tcW w:w="316" w:type="pct"/>
            <w:tcBorders>
              <w:top w:val="single" w:sz="4" w:space="0" w:color="auto"/>
              <w:left w:val="single" w:sz="4" w:space="0" w:color="auto"/>
              <w:bottom w:val="single" w:sz="4" w:space="0" w:color="auto"/>
              <w:right w:val="single" w:sz="4" w:space="0" w:color="auto"/>
            </w:tcBorders>
            <w:vAlign w:val="center"/>
          </w:tcPr>
          <w:p w:rsidR="00AB1756" w:rsidRPr="00AB1756" w:rsidRDefault="00AB1756" w:rsidP="00AB1756">
            <w:pPr>
              <w:keepNext/>
              <w:jc w:val="center"/>
              <w:rPr>
                <w:rFonts w:ascii="Verdana" w:hAnsi="Verdana"/>
                <w:sz w:val="20"/>
                <w:szCs w:val="20"/>
              </w:rPr>
            </w:pPr>
            <w:r w:rsidRPr="00AB1756">
              <w:rPr>
                <w:rFonts w:ascii="Verdana" w:hAnsi="Verdana"/>
                <w:sz w:val="20"/>
                <w:szCs w:val="20"/>
              </w:rPr>
              <w:t>12</w:t>
            </w:r>
          </w:p>
        </w:tc>
      </w:tr>
      <w:tr w:rsidR="00AB1756" w:rsidRPr="00AB1756" w:rsidTr="00BC28A6">
        <w:trPr>
          <w:trHeight w:val="347"/>
          <w:jc w:val="center"/>
        </w:trPr>
        <w:tc>
          <w:tcPr>
            <w:tcW w:w="722" w:type="pct"/>
            <w:vMerge w:val="restart"/>
            <w:tcBorders>
              <w:top w:val="single" w:sz="4" w:space="0" w:color="auto"/>
              <w:left w:val="single" w:sz="4" w:space="0" w:color="auto"/>
              <w:right w:val="single" w:sz="4" w:space="0" w:color="auto"/>
            </w:tcBorders>
            <w:shd w:val="clear" w:color="auto" w:fill="auto"/>
          </w:tcPr>
          <w:p w:rsidR="00AB1756" w:rsidRPr="00AB1756" w:rsidRDefault="00AB1756" w:rsidP="00AB1756">
            <w:pPr>
              <w:keepNext/>
              <w:jc w:val="both"/>
              <w:rPr>
                <w:rFonts w:ascii="Verdana" w:hAnsi="Verdana"/>
                <w:bCs/>
                <w:sz w:val="20"/>
                <w:szCs w:val="20"/>
              </w:rPr>
            </w:pPr>
            <w:r w:rsidRPr="00AB1756">
              <w:rPr>
                <w:rFonts w:ascii="Verdana" w:hAnsi="Verdana"/>
                <w:bCs/>
                <w:sz w:val="20"/>
                <w:szCs w:val="20"/>
              </w:rPr>
              <w:t>5</w:t>
            </w:r>
          </w:p>
        </w:tc>
        <w:tc>
          <w:tcPr>
            <w:tcW w:w="1538" w:type="pct"/>
            <w:vMerge w:val="restart"/>
            <w:tcBorders>
              <w:top w:val="single" w:sz="4" w:space="0" w:color="auto"/>
              <w:left w:val="single" w:sz="4" w:space="0" w:color="auto"/>
              <w:right w:val="single" w:sz="4" w:space="0" w:color="auto"/>
            </w:tcBorders>
            <w:shd w:val="clear" w:color="auto" w:fill="auto"/>
          </w:tcPr>
          <w:p w:rsidR="00AB1756" w:rsidRPr="00AB1756" w:rsidRDefault="00AB1756" w:rsidP="00AB1756">
            <w:pPr>
              <w:keepNext/>
              <w:jc w:val="both"/>
              <w:rPr>
                <w:rFonts w:ascii="Verdana" w:hAnsi="Verdana"/>
                <w:sz w:val="20"/>
                <w:szCs w:val="20"/>
              </w:rPr>
            </w:pPr>
            <w:r w:rsidRPr="00AB1756">
              <w:rPr>
                <w:rFonts w:ascii="Verdana" w:hAnsi="Verdana"/>
                <w:sz w:val="20"/>
                <w:szCs w:val="20"/>
              </w:rPr>
              <w:t xml:space="preserve">Sostenibilità ambientale: </w:t>
            </w:r>
          </w:p>
          <w:p w:rsidR="00AB1756" w:rsidRPr="00AB1756" w:rsidRDefault="00AB1756" w:rsidP="00AB1756">
            <w:pPr>
              <w:keepNext/>
              <w:jc w:val="both"/>
              <w:rPr>
                <w:rFonts w:ascii="Verdana" w:hAnsi="Verdana"/>
                <w:bCs/>
                <w:sz w:val="20"/>
                <w:szCs w:val="20"/>
              </w:rPr>
            </w:pPr>
            <w:proofErr w:type="gramStart"/>
            <w:r w:rsidRPr="00AB1756">
              <w:rPr>
                <w:rFonts w:ascii="Verdana" w:hAnsi="Verdana"/>
                <w:sz w:val="20"/>
                <w:szCs w:val="20"/>
              </w:rPr>
              <w:t>utilizzo</w:t>
            </w:r>
            <w:proofErr w:type="gramEnd"/>
            <w:r w:rsidRPr="00AB1756">
              <w:rPr>
                <w:rFonts w:ascii="Verdana" w:hAnsi="Verdana"/>
                <w:sz w:val="20"/>
                <w:szCs w:val="20"/>
              </w:rPr>
              <w:t xml:space="preserve"> di mezzi elettrici oppure di biciclette nei servizi di consegna/possesso della certificazione di tutela ambientale ISO 14001  </w:t>
            </w:r>
          </w:p>
        </w:tc>
        <w:tc>
          <w:tcPr>
            <w:tcW w:w="321" w:type="pct"/>
            <w:gridSpan w:val="2"/>
            <w:vMerge w:val="restart"/>
            <w:tcBorders>
              <w:top w:val="single" w:sz="4" w:space="0" w:color="auto"/>
              <w:left w:val="single" w:sz="4" w:space="0" w:color="auto"/>
              <w:right w:val="single" w:sz="4" w:space="0" w:color="auto"/>
            </w:tcBorders>
            <w:shd w:val="clear" w:color="auto" w:fill="auto"/>
          </w:tcPr>
          <w:p w:rsidR="00AB1756" w:rsidRPr="00AB1756" w:rsidRDefault="00AB1756" w:rsidP="00AB1756">
            <w:pPr>
              <w:keepNext/>
              <w:jc w:val="both"/>
              <w:rPr>
                <w:rFonts w:ascii="Verdana" w:hAnsi="Verdana"/>
                <w:bCs/>
                <w:sz w:val="20"/>
                <w:szCs w:val="20"/>
              </w:rPr>
            </w:pPr>
            <w:r w:rsidRPr="00AB1756">
              <w:rPr>
                <w:rFonts w:ascii="Verdana" w:hAnsi="Verdana"/>
                <w:bCs/>
                <w:sz w:val="20"/>
                <w:szCs w:val="20"/>
              </w:rPr>
              <w:t>8</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B1756" w:rsidRPr="00AB1756" w:rsidRDefault="00AB1756" w:rsidP="00AB1756">
            <w:pPr>
              <w:keepNext/>
              <w:jc w:val="both"/>
              <w:rPr>
                <w:rFonts w:ascii="Verdana" w:hAnsi="Verdana"/>
                <w:bCs/>
                <w:sz w:val="20"/>
                <w:szCs w:val="20"/>
              </w:rPr>
            </w:pPr>
            <w:r w:rsidRPr="00AB1756">
              <w:rPr>
                <w:rFonts w:ascii="Verdana" w:hAnsi="Verdana"/>
                <w:bCs/>
                <w:sz w:val="20"/>
                <w:szCs w:val="20"/>
              </w:rPr>
              <w:t>5.1</w:t>
            </w:r>
          </w:p>
        </w:tc>
        <w:tc>
          <w:tcPr>
            <w:tcW w:w="1864" w:type="pct"/>
            <w:tcBorders>
              <w:top w:val="single" w:sz="4" w:space="0" w:color="auto"/>
              <w:left w:val="single" w:sz="4" w:space="0" w:color="auto"/>
              <w:bottom w:val="single" w:sz="4" w:space="0" w:color="auto"/>
              <w:right w:val="single" w:sz="4" w:space="0" w:color="auto"/>
            </w:tcBorders>
            <w:shd w:val="clear" w:color="auto" w:fill="auto"/>
          </w:tcPr>
          <w:p w:rsidR="00AB1756" w:rsidRPr="00AB1756" w:rsidRDefault="00AB1756" w:rsidP="00AB1756">
            <w:pPr>
              <w:keepNext/>
              <w:jc w:val="both"/>
              <w:rPr>
                <w:rFonts w:ascii="Verdana" w:hAnsi="Verdana"/>
                <w:bCs/>
                <w:sz w:val="20"/>
                <w:szCs w:val="20"/>
              </w:rPr>
            </w:pPr>
            <w:r w:rsidRPr="00AB1756">
              <w:rPr>
                <w:rFonts w:ascii="Verdana" w:hAnsi="Verdana"/>
                <w:bCs/>
                <w:sz w:val="20"/>
                <w:szCs w:val="20"/>
              </w:rPr>
              <w:t>Non si possiede alcun mezzo/certificazione ambientale</w:t>
            </w: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tcPr>
          <w:p w:rsidR="00AB1756" w:rsidRPr="00AB1756" w:rsidRDefault="00AB1756" w:rsidP="00AB1756">
            <w:pPr>
              <w:keepNext/>
              <w:jc w:val="center"/>
              <w:rPr>
                <w:rFonts w:ascii="Verdana" w:hAnsi="Verdana"/>
                <w:bCs/>
                <w:sz w:val="20"/>
                <w:szCs w:val="20"/>
              </w:rPr>
            </w:pPr>
            <w:r w:rsidRPr="00AB1756">
              <w:rPr>
                <w:rFonts w:ascii="Verdana" w:hAnsi="Verdana"/>
                <w:bCs/>
                <w:sz w:val="20"/>
                <w:szCs w:val="20"/>
              </w:rPr>
              <w:t>0</w:t>
            </w:r>
          </w:p>
        </w:tc>
      </w:tr>
      <w:tr w:rsidR="00AB1756" w:rsidRPr="00AB1756" w:rsidTr="00BC28A6">
        <w:trPr>
          <w:trHeight w:val="347"/>
          <w:jc w:val="center"/>
        </w:trPr>
        <w:tc>
          <w:tcPr>
            <w:tcW w:w="722" w:type="pct"/>
            <w:vMerge/>
            <w:tcBorders>
              <w:left w:val="single" w:sz="4" w:space="0" w:color="auto"/>
              <w:right w:val="single" w:sz="4" w:space="0" w:color="auto"/>
            </w:tcBorders>
            <w:shd w:val="clear" w:color="000000" w:fill="D9D9D9"/>
          </w:tcPr>
          <w:p w:rsidR="00AB1756" w:rsidRPr="00AB1756" w:rsidRDefault="00AB1756" w:rsidP="00AB1756">
            <w:pPr>
              <w:keepNext/>
              <w:jc w:val="both"/>
              <w:rPr>
                <w:rFonts w:ascii="Verdana" w:hAnsi="Verdana"/>
                <w:bCs/>
                <w:sz w:val="20"/>
                <w:szCs w:val="20"/>
              </w:rPr>
            </w:pPr>
          </w:p>
        </w:tc>
        <w:tc>
          <w:tcPr>
            <w:tcW w:w="1538" w:type="pct"/>
            <w:vMerge/>
            <w:tcBorders>
              <w:left w:val="single" w:sz="4" w:space="0" w:color="auto"/>
              <w:right w:val="single" w:sz="4" w:space="0" w:color="auto"/>
            </w:tcBorders>
            <w:shd w:val="clear" w:color="000000" w:fill="D9D9D9"/>
          </w:tcPr>
          <w:p w:rsidR="00AB1756" w:rsidRPr="00AB1756" w:rsidRDefault="00AB1756" w:rsidP="00AB1756">
            <w:pPr>
              <w:keepNext/>
              <w:jc w:val="both"/>
            </w:pPr>
          </w:p>
        </w:tc>
        <w:tc>
          <w:tcPr>
            <w:tcW w:w="321" w:type="pct"/>
            <w:gridSpan w:val="2"/>
            <w:vMerge/>
            <w:tcBorders>
              <w:left w:val="single" w:sz="4" w:space="0" w:color="auto"/>
              <w:right w:val="single" w:sz="4" w:space="0" w:color="auto"/>
            </w:tcBorders>
            <w:shd w:val="clear" w:color="auto" w:fill="auto"/>
          </w:tcPr>
          <w:p w:rsidR="00AB1756" w:rsidRPr="00AB1756" w:rsidRDefault="00AB1756" w:rsidP="00AB1756">
            <w:pPr>
              <w:keepNext/>
              <w:jc w:val="both"/>
              <w:rPr>
                <w:rFonts w:ascii="Verdana" w:hAnsi="Verdana"/>
                <w:bCs/>
                <w:sz w:val="20"/>
                <w:szCs w:val="20"/>
              </w:rPr>
            </w:pP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B1756" w:rsidRPr="00AB1756" w:rsidRDefault="00AB1756" w:rsidP="00AB1756">
            <w:pPr>
              <w:keepNext/>
              <w:jc w:val="both"/>
              <w:rPr>
                <w:rFonts w:ascii="Verdana" w:hAnsi="Verdana"/>
                <w:bCs/>
                <w:sz w:val="20"/>
                <w:szCs w:val="20"/>
              </w:rPr>
            </w:pPr>
            <w:r w:rsidRPr="00AB1756">
              <w:rPr>
                <w:rFonts w:ascii="Verdana" w:hAnsi="Verdana"/>
                <w:bCs/>
                <w:sz w:val="20"/>
                <w:szCs w:val="20"/>
              </w:rPr>
              <w:t>5.2</w:t>
            </w:r>
          </w:p>
        </w:tc>
        <w:tc>
          <w:tcPr>
            <w:tcW w:w="1864" w:type="pct"/>
            <w:tcBorders>
              <w:top w:val="single" w:sz="4" w:space="0" w:color="auto"/>
              <w:left w:val="single" w:sz="4" w:space="0" w:color="auto"/>
              <w:bottom w:val="single" w:sz="4" w:space="0" w:color="auto"/>
              <w:right w:val="single" w:sz="4" w:space="0" w:color="auto"/>
            </w:tcBorders>
            <w:shd w:val="clear" w:color="auto" w:fill="auto"/>
          </w:tcPr>
          <w:p w:rsidR="00AB1756" w:rsidRPr="00AB1756" w:rsidRDefault="00AB1756" w:rsidP="00AB1756">
            <w:pPr>
              <w:keepNext/>
              <w:jc w:val="both"/>
              <w:rPr>
                <w:rFonts w:ascii="Verdana" w:hAnsi="Verdana"/>
                <w:bCs/>
                <w:sz w:val="20"/>
                <w:szCs w:val="20"/>
              </w:rPr>
            </w:pPr>
            <w:r w:rsidRPr="00AB1756">
              <w:rPr>
                <w:rFonts w:ascii="Verdana" w:hAnsi="Verdana"/>
                <w:bCs/>
                <w:sz w:val="20"/>
                <w:szCs w:val="20"/>
              </w:rPr>
              <w:t xml:space="preserve">Si utilizza almeno un mezzo elettrico oppure biciclette nei servizi di consegna. </w:t>
            </w: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tcPr>
          <w:p w:rsidR="00AB1756" w:rsidRPr="00AB1756" w:rsidRDefault="00AB1756" w:rsidP="00AB1756">
            <w:pPr>
              <w:keepNext/>
              <w:jc w:val="center"/>
              <w:rPr>
                <w:rFonts w:ascii="Verdana" w:hAnsi="Verdana"/>
                <w:bCs/>
                <w:sz w:val="20"/>
                <w:szCs w:val="20"/>
              </w:rPr>
            </w:pPr>
            <w:r w:rsidRPr="00AB1756">
              <w:rPr>
                <w:rFonts w:ascii="Verdana" w:hAnsi="Verdana"/>
                <w:bCs/>
                <w:sz w:val="20"/>
                <w:szCs w:val="20"/>
              </w:rPr>
              <w:t>4</w:t>
            </w:r>
          </w:p>
        </w:tc>
      </w:tr>
      <w:tr w:rsidR="00AB1756" w:rsidRPr="00AB1756" w:rsidTr="00BC28A6">
        <w:trPr>
          <w:trHeight w:val="347"/>
          <w:jc w:val="center"/>
        </w:trPr>
        <w:tc>
          <w:tcPr>
            <w:tcW w:w="722" w:type="pct"/>
            <w:vMerge/>
            <w:tcBorders>
              <w:left w:val="single" w:sz="4" w:space="0" w:color="auto"/>
              <w:bottom w:val="single" w:sz="4" w:space="0" w:color="auto"/>
              <w:right w:val="single" w:sz="4" w:space="0" w:color="auto"/>
            </w:tcBorders>
            <w:shd w:val="clear" w:color="000000" w:fill="D9D9D9"/>
          </w:tcPr>
          <w:p w:rsidR="00AB1756" w:rsidRPr="00AB1756" w:rsidRDefault="00AB1756" w:rsidP="00AB1756">
            <w:pPr>
              <w:keepNext/>
              <w:jc w:val="both"/>
              <w:rPr>
                <w:rFonts w:ascii="Verdana" w:hAnsi="Verdana"/>
                <w:bCs/>
                <w:sz w:val="20"/>
                <w:szCs w:val="20"/>
              </w:rPr>
            </w:pPr>
          </w:p>
        </w:tc>
        <w:tc>
          <w:tcPr>
            <w:tcW w:w="1538" w:type="pct"/>
            <w:vMerge/>
            <w:tcBorders>
              <w:left w:val="single" w:sz="4" w:space="0" w:color="auto"/>
              <w:bottom w:val="single" w:sz="4" w:space="0" w:color="auto"/>
              <w:right w:val="single" w:sz="4" w:space="0" w:color="auto"/>
            </w:tcBorders>
            <w:shd w:val="clear" w:color="000000" w:fill="D9D9D9"/>
          </w:tcPr>
          <w:p w:rsidR="00AB1756" w:rsidRPr="00AB1756" w:rsidRDefault="00AB1756" w:rsidP="00AB1756">
            <w:pPr>
              <w:keepNext/>
              <w:jc w:val="both"/>
            </w:pPr>
          </w:p>
        </w:tc>
        <w:tc>
          <w:tcPr>
            <w:tcW w:w="321" w:type="pct"/>
            <w:gridSpan w:val="2"/>
            <w:vMerge/>
            <w:tcBorders>
              <w:left w:val="single" w:sz="4" w:space="0" w:color="auto"/>
              <w:bottom w:val="single" w:sz="4" w:space="0" w:color="auto"/>
              <w:right w:val="single" w:sz="4" w:space="0" w:color="auto"/>
            </w:tcBorders>
            <w:shd w:val="clear" w:color="auto" w:fill="auto"/>
          </w:tcPr>
          <w:p w:rsidR="00AB1756" w:rsidRPr="00AB1756" w:rsidRDefault="00AB1756" w:rsidP="00AB1756">
            <w:pPr>
              <w:keepNext/>
              <w:jc w:val="both"/>
              <w:rPr>
                <w:rFonts w:ascii="Verdana" w:hAnsi="Verdana"/>
                <w:bCs/>
                <w:sz w:val="20"/>
                <w:szCs w:val="20"/>
              </w:rPr>
            </w:pP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B1756" w:rsidRPr="00AB1756" w:rsidRDefault="00AB1756" w:rsidP="00AB1756">
            <w:pPr>
              <w:keepNext/>
              <w:jc w:val="both"/>
              <w:rPr>
                <w:rFonts w:ascii="Verdana" w:hAnsi="Verdana"/>
                <w:bCs/>
                <w:sz w:val="20"/>
                <w:szCs w:val="20"/>
              </w:rPr>
            </w:pPr>
            <w:r w:rsidRPr="00AB1756">
              <w:rPr>
                <w:rFonts w:ascii="Verdana" w:hAnsi="Verdana"/>
                <w:bCs/>
                <w:sz w:val="20"/>
                <w:szCs w:val="20"/>
              </w:rPr>
              <w:t>5.3</w:t>
            </w:r>
          </w:p>
        </w:tc>
        <w:tc>
          <w:tcPr>
            <w:tcW w:w="1864" w:type="pct"/>
            <w:tcBorders>
              <w:top w:val="single" w:sz="4" w:space="0" w:color="auto"/>
              <w:left w:val="single" w:sz="4" w:space="0" w:color="auto"/>
              <w:bottom w:val="single" w:sz="4" w:space="0" w:color="auto"/>
              <w:right w:val="single" w:sz="4" w:space="0" w:color="auto"/>
            </w:tcBorders>
            <w:shd w:val="clear" w:color="auto" w:fill="auto"/>
          </w:tcPr>
          <w:p w:rsidR="00AB1756" w:rsidRPr="00AB1756" w:rsidRDefault="00AB1756" w:rsidP="00AB1756">
            <w:pPr>
              <w:keepNext/>
              <w:jc w:val="both"/>
              <w:rPr>
                <w:rFonts w:ascii="Verdana" w:hAnsi="Verdana"/>
                <w:bCs/>
                <w:sz w:val="20"/>
                <w:szCs w:val="20"/>
              </w:rPr>
            </w:pPr>
            <w:r w:rsidRPr="00AB1756">
              <w:rPr>
                <w:rFonts w:ascii="Verdana" w:hAnsi="Verdana"/>
                <w:bCs/>
                <w:sz w:val="20"/>
                <w:szCs w:val="20"/>
              </w:rPr>
              <w:t>Si possiede certificazione di tutela ambientale ISO 14001</w:t>
            </w:r>
            <w:r w:rsidRPr="00AB1756">
              <w:rPr>
                <w:rFonts w:ascii="Verdana" w:hAnsi="Verdana"/>
                <w:b/>
                <w:bCs/>
                <w:sz w:val="20"/>
                <w:szCs w:val="20"/>
              </w:rPr>
              <w:t xml:space="preserve"> </w:t>
            </w: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tcPr>
          <w:p w:rsidR="00AB1756" w:rsidRPr="00AB1756" w:rsidRDefault="00AB1756" w:rsidP="00AB1756">
            <w:pPr>
              <w:keepNext/>
              <w:jc w:val="center"/>
              <w:rPr>
                <w:rFonts w:ascii="Verdana" w:hAnsi="Verdana"/>
                <w:bCs/>
                <w:sz w:val="20"/>
                <w:szCs w:val="20"/>
              </w:rPr>
            </w:pPr>
            <w:r w:rsidRPr="00AB1756">
              <w:rPr>
                <w:rFonts w:ascii="Verdana" w:hAnsi="Verdana"/>
                <w:bCs/>
                <w:sz w:val="20"/>
                <w:szCs w:val="20"/>
              </w:rPr>
              <w:t>4</w:t>
            </w:r>
          </w:p>
        </w:tc>
      </w:tr>
      <w:tr w:rsidR="00AB1756" w:rsidRPr="00AB1756" w:rsidTr="00BC28A6">
        <w:trPr>
          <w:trHeight w:val="347"/>
          <w:jc w:val="center"/>
        </w:trPr>
        <w:tc>
          <w:tcPr>
            <w:tcW w:w="722" w:type="pct"/>
            <w:tcBorders>
              <w:top w:val="single" w:sz="4" w:space="0" w:color="auto"/>
              <w:left w:val="single" w:sz="4" w:space="0" w:color="auto"/>
              <w:bottom w:val="single" w:sz="4" w:space="0" w:color="auto"/>
              <w:right w:val="single" w:sz="4" w:space="0" w:color="auto"/>
            </w:tcBorders>
            <w:shd w:val="clear" w:color="000000" w:fill="D9D9D9"/>
            <w:hideMark/>
          </w:tcPr>
          <w:p w:rsidR="00AB1756" w:rsidRPr="00AB1756" w:rsidRDefault="00AB1756" w:rsidP="00AB1756">
            <w:pPr>
              <w:keepNext/>
              <w:jc w:val="both"/>
              <w:rPr>
                <w:rFonts w:ascii="Verdana" w:hAnsi="Verdana"/>
                <w:bCs/>
                <w:sz w:val="20"/>
                <w:szCs w:val="20"/>
              </w:rPr>
            </w:pPr>
            <w:r w:rsidRPr="00AB1756">
              <w:rPr>
                <w:rFonts w:ascii="Verdana" w:hAnsi="Verdana"/>
                <w:bCs/>
                <w:sz w:val="20"/>
                <w:szCs w:val="20"/>
              </w:rPr>
              <w:t> </w:t>
            </w:r>
          </w:p>
        </w:tc>
        <w:tc>
          <w:tcPr>
            <w:tcW w:w="1538" w:type="pct"/>
            <w:tcBorders>
              <w:top w:val="single" w:sz="4" w:space="0" w:color="auto"/>
              <w:left w:val="single" w:sz="4" w:space="0" w:color="auto"/>
              <w:bottom w:val="single" w:sz="4" w:space="0" w:color="auto"/>
              <w:right w:val="single" w:sz="4" w:space="0" w:color="auto"/>
            </w:tcBorders>
            <w:shd w:val="clear" w:color="000000" w:fill="D9D9D9"/>
            <w:hideMark/>
          </w:tcPr>
          <w:p w:rsidR="00AB1756" w:rsidRPr="00AB1756" w:rsidRDefault="00AB1756" w:rsidP="00AB1756">
            <w:pPr>
              <w:keepNext/>
              <w:jc w:val="both"/>
              <w:rPr>
                <w:rFonts w:ascii="Verdana" w:hAnsi="Verdana"/>
                <w:bCs/>
                <w:sz w:val="20"/>
                <w:szCs w:val="20"/>
              </w:rPr>
            </w:pPr>
            <w:r w:rsidRPr="00AB1756">
              <w:rPr>
                <w:rFonts w:ascii="Verdana" w:hAnsi="Verdana"/>
                <w:bCs/>
                <w:sz w:val="20"/>
                <w:szCs w:val="20"/>
              </w:rPr>
              <w:t>Totale</w:t>
            </w:r>
          </w:p>
        </w:tc>
        <w:tc>
          <w:tcPr>
            <w:tcW w:w="321" w:type="pct"/>
            <w:gridSpan w:val="2"/>
            <w:tcBorders>
              <w:top w:val="single" w:sz="4" w:space="0" w:color="auto"/>
              <w:left w:val="single" w:sz="4" w:space="0" w:color="auto"/>
              <w:bottom w:val="single" w:sz="4" w:space="0" w:color="auto"/>
              <w:right w:val="single" w:sz="4" w:space="0" w:color="auto"/>
            </w:tcBorders>
            <w:shd w:val="clear" w:color="000000" w:fill="D9D9D9"/>
            <w:hideMark/>
          </w:tcPr>
          <w:p w:rsidR="00AB1756" w:rsidRPr="00AB1756" w:rsidRDefault="00AB1756" w:rsidP="00AB1756">
            <w:pPr>
              <w:keepNext/>
              <w:jc w:val="both"/>
              <w:rPr>
                <w:rFonts w:ascii="Verdana" w:hAnsi="Verdana"/>
                <w:bCs/>
                <w:sz w:val="20"/>
                <w:szCs w:val="20"/>
              </w:rPr>
            </w:pPr>
            <w:r w:rsidRPr="00AB1756">
              <w:rPr>
                <w:rFonts w:ascii="Verdana" w:hAnsi="Verdana"/>
                <w:bCs/>
                <w:sz w:val="20"/>
                <w:szCs w:val="20"/>
              </w:rPr>
              <w:t>70</w:t>
            </w:r>
          </w:p>
        </w:tc>
        <w:tc>
          <w:tcPr>
            <w:tcW w:w="235" w:type="pct"/>
            <w:tcBorders>
              <w:top w:val="single" w:sz="4" w:space="0" w:color="auto"/>
              <w:left w:val="single" w:sz="4" w:space="0" w:color="auto"/>
              <w:bottom w:val="single" w:sz="4" w:space="0" w:color="auto"/>
              <w:right w:val="single" w:sz="4" w:space="0" w:color="auto"/>
            </w:tcBorders>
            <w:shd w:val="clear" w:color="000000" w:fill="D9D9D9"/>
            <w:hideMark/>
          </w:tcPr>
          <w:p w:rsidR="00AB1756" w:rsidRPr="00AB1756" w:rsidRDefault="00AB1756" w:rsidP="00AB1756">
            <w:pPr>
              <w:keepNext/>
              <w:jc w:val="both"/>
              <w:rPr>
                <w:rFonts w:ascii="Verdana" w:hAnsi="Verdana"/>
                <w:bCs/>
                <w:sz w:val="20"/>
                <w:szCs w:val="20"/>
              </w:rPr>
            </w:pPr>
          </w:p>
        </w:tc>
        <w:tc>
          <w:tcPr>
            <w:tcW w:w="1864" w:type="pct"/>
            <w:tcBorders>
              <w:top w:val="single" w:sz="4" w:space="0" w:color="auto"/>
              <w:left w:val="single" w:sz="4" w:space="0" w:color="auto"/>
              <w:bottom w:val="single" w:sz="4" w:space="0" w:color="auto"/>
              <w:right w:val="single" w:sz="4" w:space="0" w:color="auto"/>
            </w:tcBorders>
            <w:shd w:val="clear" w:color="000000" w:fill="D9D9D9"/>
            <w:hideMark/>
          </w:tcPr>
          <w:p w:rsidR="00AB1756" w:rsidRPr="00AB1756" w:rsidRDefault="00AB1756" w:rsidP="00AB1756">
            <w:pPr>
              <w:keepNext/>
              <w:jc w:val="both"/>
              <w:rPr>
                <w:rFonts w:ascii="Verdana" w:hAnsi="Verdana"/>
                <w:bCs/>
                <w:sz w:val="20"/>
                <w:szCs w:val="20"/>
              </w:rPr>
            </w:pPr>
          </w:p>
        </w:tc>
        <w:tc>
          <w:tcPr>
            <w:tcW w:w="321" w:type="pct"/>
            <w:gridSpan w:val="2"/>
            <w:tcBorders>
              <w:top w:val="single" w:sz="4" w:space="0" w:color="auto"/>
              <w:left w:val="single" w:sz="4" w:space="0" w:color="auto"/>
              <w:bottom w:val="single" w:sz="4" w:space="0" w:color="auto"/>
              <w:right w:val="single" w:sz="4" w:space="0" w:color="auto"/>
            </w:tcBorders>
            <w:shd w:val="clear" w:color="000000" w:fill="D9D9D9"/>
          </w:tcPr>
          <w:p w:rsidR="00AB1756" w:rsidRPr="00AB1756" w:rsidRDefault="00AB1756" w:rsidP="00AB1756">
            <w:pPr>
              <w:keepNext/>
              <w:jc w:val="center"/>
              <w:rPr>
                <w:rFonts w:ascii="Verdana" w:hAnsi="Verdana"/>
                <w:bCs/>
                <w:sz w:val="20"/>
                <w:szCs w:val="20"/>
              </w:rPr>
            </w:pPr>
          </w:p>
        </w:tc>
      </w:tr>
    </w:tbl>
    <w:p w:rsidR="00AB1756" w:rsidRDefault="00AB1756" w:rsidP="00BE44EA">
      <w:pPr>
        <w:adjustRightInd w:val="0"/>
        <w:jc w:val="both"/>
        <w:rPr>
          <w:rFonts w:ascii="Verdana" w:hAnsi="Verdana"/>
          <w:i/>
          <w:sz w:val="20"/>
          <w:szCs w:val="20"/>
        </w:rPr>
      </w:pPr>
    </w:p>
    <w:p w:rsidR="00550C85" w:rsidRPr="00B92A1A" w:rsidRDefault="00550C85" w:rsidP="00015969">
      <w:pPr>
        <w:adjustRightInd w:val="0"/>
        <w:jc w:val="both"/>
        <w:rPr>
          <w:rFonts w:ascii="Verdana" w:hAnsi="Verdana" w:cs="Arial"/>
          <w:sz w:val="20"/>
          <w:szCs w:val="20"/>
        </w:rPr>
      </w:pPr>
    </w:p>
    <w:p w:rsidR="0035215C" w:rsidRPr="00D4173D" w:rsidRDefault="0035215C" w:rsidP="0035215C">
      <w:pPr>
        <w:keepNext/>
        <w:jc w:val="both"/>
        <w:rPr>
          <w:rFonts w:ascii="Verdana" w:hAnsi="Verdana"/>
          <w:sz w:val="20"/>
          <w:szCs w:val="20"/>
        </w:rPr>
      </w:pPr>
      <w:r w:rsidRPr="00D4173D">
        <w:rPr>
          <w:rFonts w:ascii="Verdana" w:hAnsi="Verdana"/>
          <w:sz w:val="20"/>
          <w:szCs w:val="20"/>
        </w:rPr>
        <w:t>Relativamente all’</w:t>
      </w:r>
      <w:r w:rsidRPr="00D4173D">
        <w:rPr>
          <w:rFonts w:ascii="Verdana" w:hAnsi="Verdana"/>
          <w:sz w:val="20"/>
          <w:szCs w:val="20"/>
          <w:u w:val="single"/>
        </w:rPr>
        <w:t xml:space="preserve">Offerta Tecnica </w:t>
      </w:r>
      <w:r w:rsidRPr="00D4173D">
        <w:rPr>
          <w:rFonts w:ascii="Verdana" w:hAnsi="Verdana"/>
          <w:sz w:val="20"/>
          <w:szCs w:val="20"/>
        </w:rPr>
        <w:t xml:space="preserve">il concorrente, per ogni criterio di valutazione contenuto nella sopra riportata tabella, dovrà indicare le soluzioni tecniche offerte, nello specifico: </w:t>
      </w:r>
    </w:p>
    <w:p w:rsidR="0035215C" w:rsidRPr="00D4173D" w:rsidRDefault="0035215C" w:rsidP="0035215C">
      <w:pPr>
        <w:keepNext/>
        <w:adjustRightInd w:val="0"/>
        <w:jc w:val="both"/>
        <w:rPr>
          <w:rFonts w:ascii="Verdana" w:hAnsi="Verdana"/>
          <w:sz w:val="20"/>
          <w:szCs w:val="20"/>
          <w:u w:val="single"/>
        </w:rPr>
      </w:pPr>
    </w:p>
    <w:p w:rsidR="00587C9E" w:rsidRPr="00985BF8" w:rsidRDefault="00587C9E" w:rsidP="00587C9E">
      <w:pPr>
        <w:pStyle w:val="Paragrafoelenco"/>
        <w:numPr>
          <w:ilvl w:val="0"/>
          <w:numId w:val="40"/>
        </w:numPr>
        <w:adjustRightInd w:val="0"/>
        <w:jc w:val="both"/>
        <w:rPr>
          <w:rFonts w:ascii="Verdana" w:hAnsi="Verdana" w:cs="Arial"/>
          <w:sz w:val="20"/>
          <w:szCs w:val="20"/>
        </w:rPr>
      </w:pPr>
      <w:r w:rsidRPr="00985BF8">
        <w:rPr>
          <w:rFonts w:ascii="Verdana" w:hAnsi="Verdana"/>
          <w:sz w:val="20"/>
          <w:szCs w:val="20"/>
          <w:u w:val="single"/>
        </w:rPr>
        <w:t>Copertura diretta dei CAP nazionali</w:t>
      </w:r>
      <w:r w:rsidRPr="00985BF8">
        <w:rPr>
          <w:rFonts w:ascii="Verdana" w:hAnsi="Verdana"/>
          <w:sz w:val="20"/>
          <w:szCs w:val="20"/>
        </w:rPr>
        <w:t>:</w:t>
      </w:r>
    </w:p>
    <w:p w:rsidR="00587C9E" w:rsidRPr="00985BF8" w:rsidRDefault="00587C9E" w:rsidP="00587C9E">
      <w:pPr>
        <w:pStyle w:val="Paragrafoelenco"/>
        <w:adjustRightInd w:val="0"/>
        <w:ind w:left="720" w:firstLine="0"/>
        <w:jc w:val="both"/>
        <w:rPr>
          <w:rFonts w:ascii="Verdana" w:hAnsi="Verdana"/>
          <w:sz w:val="20"/>
          <w:szCs w:val="20"/>
        </w:rPr>
      </w:pPr>
      <w:r w:rsidRPr="00985BF8">
        <w:rPr>
          <w:rFonts w:ascii="Verdana" w:hAnsi="Verdana"/>
          <w:sz w:val="20"/>
          <w:szCs w:val="20"/>
        </w:rPr>
        <w:t>Il concorrente dovrà indicare</w:t>
      </w:r>
      <w:r w:rsidR="00D0640F" w:rsidRPr="00985BF8">
        <w:rPr>
          <w:rFonts w:ascii="Verdana" w:hAnsi="Verdana"/>
          <w:sz w:val="20"/>
          <w:szCs w:val="20"/>
        </w:rPr>
        <w:t xml:space="preserve"> </w:t>
      </w:r>
      <w:r w:rsidR="00CE79CF" w:rsidRPr="00985BF8">
        <w:rPr>
          <w:rFonts w:ascii="Verdana" w:hAnsi="Verdana"/>
          <w:sz w:val="20"/>
          <w:szCs w:val="20"/>
        </w:rPr>
        <w:t xml:space="preserve">la propria capacità </w:t>
      </w:r>
      <w:r w:rsidR="00D83B71" w:rsidRPr="00985BF8">
        <w:rPr>
          <w:rFonts w:ascii="Verdana" w:hAnsi="Verdana"/>
          <w:sz w:val="20"/>
          <w:szCs w:val="20"/>
        </w:rPr>
        <w:t xml:space="preserve">o meno </w:t>
      </w:r>
      <w:r w:rsidR="00BF54AE" w:rsidRPr="00985BF8">
        <w:rPr>
          <w:rFonts w:ascii="Verdana" w:hAnsi="Verdana"/>
          <w:sz w:val="20"/>
          <w:szCs w:val="20"/>
        </w:rPr>
        <w:t>di consegnare la corrispondenza sull’intero territorio nazionale senza alcuna eccezione.</w:t>
      </w:r>
    </w:p>
    <w:p w:rsidR="0035215C" w:rsidRPr="00985BF8" w:rsidRDefault="0035215C" w:rsidP="00587C9E">
      <w:pPr>
        <w:pStyle w:val="Paragrafoelenco"/>
        <w:adjustRightInd w:val="0"/>
        <w:ind w:left="720" w:firstLine="0"/>
        <w:jc w:val="both"/>
        <w:rPr>
          <w:rFonts w:ascii="Verdana" w:hAnsi="Verdana"/>
          <w:sz w:val="20"/>
          <w:szCs w:val="20"/>
        </w:rPr>
      </w:pPr>
    </w:p>
    <w:p w:rsidR="00587C9E" w:rsidRPr="00985BF8" w:rsidRDefault="00587C9E" w:rsidP="00587C9E">
      <w:pPr>
        <w:pStyle w:val="Paragrafoelenco"/>
        <w:numPr>
          <w:ilvl w:val="0"/>
          <w:numId w:val="40"/>
        </w:numPr>
        <w:adjustRightInd w:val="0"/>
        <w:jc w:val="both"/>
        <w:rPr>
          <w:rFonts w:ascii="Verdana" w:hAnsi="Verdana"/>
          <w:sz w:val="20"/>
          <w:szCs w:val="20"/>
          <w:u w:val="single"/>
        </w:rPr>
      </w:pPr>
      <w:r w:rsidRPr="00985BF8">
        <w:rPr>
          <w:rFonts w:ascii="Verdana" w:hAnsi="Verdana"/>
          <w:sz w:val="20"/>
          <w:szCs w:val="20"/>
          <w:u w:val="single"/>
        </w:rPr>
        <w:lastRenderedPageBreak/>
        <w:t>Numero di passaggi di consegna settimanali</w:t>
      </w:r>
    </w:p>
    <w:p w:rsidR="008E6D3D" w:rsidRPr="00985BF8" w:rsidRDefault="0082247A" w:rsidP="0082247A">
      <w:pPr>
        <w:pStyle w:val="Paragrafoelenco"/>
        <w:adjustRightInd w:val="0"/>
        <w:ind w:left="720" w:firstLine="0"/>
        <w:jc w:val="both"/>
        <w:rPr>
          <w:rFonts w:ascii="Verdana" w:hAnsi="Verdana"/>
          <w:sz w:val="20"/>
          <w:szCs w:val="20"/>
        </w:rPr>
      </w:pPr>
      <w:r w:rsidRPr="00985BF8">
        <w:rPr>
          <w:rFonts w:ascii="Verdana" w:hAnsi="Verdana"/>
          <w:sz w:val="20"/>
          <w:szCs w:val="20"/>
        </w:rPr>
        <w:t>Il concorrente dovrà indicare</w:t>
      </w:r>
      <w:r w:rsidR="00CD3E7D" w:rsidRPr="00985BF8">
        <w:rPr>
          <w:rFonts w:ascii="Verdana" w:hAnsi="Verdana"/>
          <w:sz w:val="20"/>
          <w:szCs w:val="20"/>
        </w:rPr>
        <w:t xml:space="preserve"> </w:t>
      </w:r>
      <w:r w:rsidR="00C35F1C" w:rsidRPr="00985BF8">
        <w:rPr>
          <w:rFonts w:ascii="Verdana" w:hAnsi="Verdana"/>
          <w:sz w:val="20"/>
          <w:szCs w:val="20"/>
        </w:rPr>
        <w:t xml:space="preserve">quanti </w:t>
      </w:r>
      <w:r w:rsidR="00CD3E7D" w:rsidRPr="00985BF8">
        <w:rPr>
          <w:rFonts w:ascii="Verdana" w:hAnsi="Verdana"/>
          <w:sz w:val="20"/>
          <w:szCs w:val="20"/>
        </w:rPr>
        <w:t xml:space="preserve">tentativi di consegna </w:t>
      </w:r>
      <w:r w:rsidR="00C35F1C" w:rsidRPr="00985BF8">
        <w:rPr>
          <w:rFonts w:ascii="Verdana" w:hAnsi="Verdana"/>
          <w:sz w:val="20"/>
          <w:szCs w:val="20"/>
        </w:rPr>
        <w:t xml:space="preserve">effettuerà, per ogni singolo pezzo, </w:t>
      </w:r>
      <w:r w:rsidR="007F2CCF" w:rsidRPr="00985BF8">
        <w:rPr>
          <w:rFonts w:ascii="Verdana" w:hAnsi="Verdana"/>
          <w:sz w:val="20"/>
          <w:szCs w:val="20"/>
        </w:rPr>
        <w:t>prima di</w:t>
      </w:r>
      <w:r w:rsidR="008E6D3D" w:rsidRPr="00985BF8">
        <w:rPr>
          <w:rFonts w:ascii="Verdana" w:hAnsi="Verdana"/>
          <w:sz w:val="20"/>
          <w:szCs w:val="20"/>
        </w:rPr>
        <w:t xml:space="preserve"> </w:t>
      </w:r>
      <w:r w:rsidR="00FF492D" w:rsidRPr="00985BF8">
        <w:rPr>
          <w:rFonts w:ascii="Verdana" w:hAnsi="Verdana"/>
          <w:sz w:val="20"/>
          <w:szCs w:val="20"/>
        </w:rPr>
        <w:t xml:space="preserve">considerare </w:t>
      </w:r>
      <w:r w:rsidR="008E6D3D" w:rsidRPr="00985BF8">
        <w:rPr>
          <w:rFonts w:ascii="Verdana" w:hAnsi="Verdana"/>
          <w:sz w:val="20"/>
          <w:szCs w:val="20"/>
        </w:rPr>
        <w:t>il destinatario sconosciuto/trasferito/irreperibile/indirizzo insufficiente</w:t>
      </w:r>
      <w:r w:rsidR="00950BE0" w:rsidRPr="00985BF8">
        <w:rPr>
          <w:rFonts w:ascii="Verdana" w:hAnsi="Verdana"/>
          <w:sz w:val="20"/>
          <w:szCs w:val="20"/>
        </w:rPr>
        <w:t>.</w:t>
      </w:r>
    </w:p>
    <w:p w:rsidR="0035215C" w:rsidRPr="00985BF8" w:rsidRDefault="0035215C" w:rsidP="0035215C">
      <w:pPr>
        <w:keepNext/>
        <w:adjustRightInd w:val="0"/>
        <w:ind w:left="284"/>
        <w:jc w:val="both"/>
        <w:rPr>
          <w:rFonts w:ascii="Verdana" w:hAnsi="Verdana"/>
          <w:sz w:val="20"/>
          <w:szCs w:val="20"/>
        </w:rPr>
      </w:pPr>
    </w:p>
    <w:p w:rsidR="0082247A" w:rsidRPr="00985BF8" w:rsidRDefault="0082247A" w:rsidP="0082247A">
      <w:pPr>
        <w:pStyle w:val="Paragrafoelenco"/>
        <w:numPr>
          <w:ilvl w:val="0"/>
          <w:numId w:val="40"/>
        </w:numPr>
        <w:adjustRightInd w:val="0"/>
        <w:jc w:val="both"/>
        <w:rPr>
          <w:rFonts w:ascii="Verdana" w:hAnsi="Verdana"/>
          <w:sz w:val="20"/>
          <w:szCs w:val="20"/>
          <w:u w:val="single"/>
        </w:rPr>
      </w:pPr>
      <w:r w:rsidRPr="00985BF8">
        <w:rPr>
          <w:rFonts w:ascii="Verdana" w:hAnsi="Verdana"/>
          <w:sz w:val="20"/>
          <w:szCs w:val="20"/>
          <w:u w:val="single"/>
        </w:rPr>
        <w:t>Servizio di recapito per appuntamento</w:t>
      </w:r>
    </w:p>
    <w:p w:rsidR="0082247A" w:rsidRPr="00985BF8" w:rsidRDefault="0082247A" w:rsidP="00E734CD">
      <w:pPr>
        <w:keepNext/>
        <w:adjustRightInd w:val="0"/>
        <w:ind w:left="720"/>
        <w:jc w:val="both"/>
        <w:rPr>
          <w:rFonts w:ascii="Verdana" w:hAnsi="Verdana"/>
          <w:sz w:val="20"/>
          <w:szCs w:val="20"/>
        </w:rPr>
      </w:pPr>
      <w:r w:rsidRPr="00985BF8">
        <w:rPr>
          <w:rFonts w:ascii="Verdana" w:hAnsi="Verdana"/>
          <w:sz w:val="20"/>
          <w:szCs w:val="20"/>
        </w:rPr>
        <w:t>Il concorrente dovrà indicare</w:t>
      </w:r>
      <w:r w:rsidR="00E734CD" w:rsidRPr="00985BF8">
        <w:rPr>
          <w:rFonts w:ascii="Verdana" w:hAnsi="Verdana"/>
          <w:sz w:val="20"/>
          <w:szCs w:val="20"/>
        </w:rPr>
        <w:t xml:space="preserve"> se la propria organizzazione </w:t>
      </w:r>
      <w:r w:rsidR="00E26D18" w:rsidRPr="00985BF8">
        <w:rPr>
          <w:rFonts w:ascii="Verdana" w:hAnsi="Verdana"/>
          <w:sz w:val="20"/>
          <w:szCs w:val="20"/>
        </w:rPr>
        <w:t>offre</w:t>
      </w:r>
      <w:r w:rsidR="00C91048" w:rsidRPr="00985BF8">
        <w:rPr>
          <w:rFonts w:ascii="Verdana" w:hAnsi="Verdana"/>
          <w:sz w:val="20"/>
          <w:szCs w:val="20"/>
        </w:rPr>
        <w:t xml:space="preserve"> o meno</w:t>
      </w:r>
      <w:r w:rsidR="00E734CD" w:rsidRPr="00985BF8">
        <w:rPr>
          <w:rFonts w:ascii="Verdana" w:hAnsi="Verdana"/>
          <w:sz w:val="20"/>
          <w:szCs w:val="20"/>
        </w:rPr>
        <w:t xml:space="preserve"> un servizio di recapit</w:t>
      </w:r>
      <w:r w:rsidR="003F28DB" w:rsidRPr="00985BF8">
        <w:rPr>
          <w:rFonts w:ascii="Verdana" w:hAnsi="Verdana"/>
          <w:sz w:val="20"/>
          <w:szCs w:val="20"/>
        </w:rPr>
        <w:t xml:space="preserve">o su appuntamento </w:t>
      </w:r>
      <w:r w:rsidR="00C91048" w:rsidRPr="00985BF8">
        <w:rPr>
          <w:rFonts w:ascii="Verdana" w:hAnsi="Verdana"/>
          <w:sz w:val="20"/>
          <w:szCs w:val="20"/>
        </w:rPr>
        <w:t xml:space="preserve">da concordarsi </w:t>
      </w:r>
      <w:r w:rsidR="003F28DB" w:rsidRPr="00985BF8">
        <w:rPr>
          <w:rFonts w:ascii="Verdana" w:hAnsi="Verdana"/>
          <w:sz w:val="20"/>
          <w:szCs w:val="20"/>
        </w:rPr>
        <w:t>con il</w:t>
      </w:r>
      <w:r w:rsidR="00ED6BD5" w:rsidRPr="00985BF8">
        <w:rPr>
          <w:rFonts w:ascii="Verdana" w:hAnsi="Verdana"/>
          <w:sz w:val="20"/>
          <w:szCs w:val="20"/>
        </w:rPr>
        <w:t xml:space="preserve"> destinatario e descrivere la modalità con cui prenderà contatti con il cittadino.</w:t>
      </w:r>
    </w:p>
    <w:p w:rsidR="0082247A" w:rsidRPr="00985BF8" w:rsidRDefault="0082247A" w:rsidP="0082247A">
      <w:pPr>
        <w:keepNext/>
        <w:adjustRightInd w:val="0"/>
        <w:ind w:left="284" w:firstLine="436"/>
        <w:jc w:val="both"/>
        <w:rPr>
          <w:rFonts w:ascii="Verdana" w:hAnsi="Verdana"/>
          <w:sz w:val="20"/>
          <w:szCs w:val="20"/>
        </w:rPr>
      </w:pPr>
    </w:p>
    <w:p w:rsidR="0035215C" w:rsidRPr="003C7ACD" w:rsidRDefault="0082247A" w:rsidP="0082247A">
      <w:pPr>
        <w:pStyle w:val="Paragrafoelenco"/>
        <w:numPr>
          <w:ilvl w:val="0"/>
          <w:numId w:val="40"/>
        </w:numPr>
        <w:adjustRightInd w:val="0"/>
        <w:jc w:val="both"/>
        <w:rPr>
          <w:rFonts w:ascii="Verdana" w:hAnsi="Verdana"/>
          <w:sz w:val="20"/>
          <w:szCs w:val="20"/>
          <w:u w:val="single"/>
        </w:rPr>
      </w:pPr>
      <w:r w:rsidRPr="003C7ACD">
        <w:rPr>
          <w:rFonts w:ascii="Verdana" w:hAnsi="Verdana"/>
          <w:sz w:val="20"/>
          <w:szCs w:val="20"/>
          <w:u w:val="single"/>
        </w:rPr>
        <w:t>Maggior numero di punti di giacenza</w:t>
      </w:r>
    </w:p>
    <w:p w:rsidR="00985BF8" w:rsidRPr="00BF2297" w:rsidRDefault="00BD5C66" w:rsidP="00BD5C66">
      <w:pPr>
        <w:keepNext/>
        <w:adjustRightInd w:val="0"/>
        <w:ind w:left="720"/>
        <w:jc w:val="both"/>
        <w:rPr>
          <w:rFonts w:ascii="Verdana" w:hAnsi="Verdana"/>
          <w:sz w:val="20"/>
          <w:szCs w:val="20"/>
        </w:rPr>
      </w:pPr>
      <w:r w:rsidRPr="003C7ACD">
        <w:rPr>
          <w:rFonts w:ascii="Verdana" w:hAnsi="Verdana"/>
          <w:sz w:val="20"/>
          <w:szCs w:val="20"/>
        </w:rPr>
        <w:t xml:space="preserve">Il concorrente dovrà </w:t>
      </w:r>
      <w:r w:rsidR="00985BF8" w:rsidRPr="00BF2297">
        <w:rPr>
          <w:rFonts w:ascii="Verdana" w:hAnsi="Verdana"/>
          <w:sz w:val="20"/>
          <w:szCs w:val="20"/>
        </w:rPr>
        <w:t xml:space="preserve">indicare </w:t>
      </w:r>
      <w:r w:rsidR="00BF2297" w:rsidRPr="00BF2297">
        <w:rPr>
          <w:rFonts w:ascii="Verdana" w:hAnsi="Verdana"/>
          <w:sz w:val="20"/>
          <w:szCs w:val="20"/>
        </w:rPr>
        <w:t xml:space="preserve">se ed in </w:t>
      </w:r>
      <w:r w:rsidR="00985BF8" w:rsidRPr="00BF2297">
        <w:rPr>
          <w:rFonts w:ascii="Verdana" w:hAnsi="Verdana"/>
          <w:sz w:val="20"/>
          <w:szCs w:val="20"/>
        </w:rPr>
        <w:t xml:space="preserve">quanti </w:t>
      </w:r>
      <w:r w:rsidR="00BF2297" w:rsidRPr="00BF2297">
        <w:rPr>
          <w:rFonts w:ascii="Verdana" w:hAnsi="Verdana"/>
          <w:sz w:val="20"/>
          <w:szCs w:val="20"/>
        </w:rPr>
        <w:t>quartier</w:t>
      </w:r>
      <w:r w:rsidR="0099136E" w:rsidRPr="00BF2297">
        <w:rPr>
          <w:rFonts w:ascii="Verdana" w:hAnsi="Verdana"/>
          <w:sz w:val="20"/>
          <w:szCs w:val="20"/>
        </w:rPr>
        <w:t xml:space="preserve">i </w:t>
      </w:r>
      <w:r w:rsidR="00434594" w:rsidRPr="00BF2297">
        <w:rPr>
          <w:rFonts w:ascii="Verdana" w:hAnsi="Verdana"/>
          <w:sz w:val="20"/>
          <w:szCs w:val="20"/>
        </w:rPr>
        <w:t>collocherà</w:t>
      </w:r>
      <w:r w:rsidR="0099136E" w:rsidRPr="00BF2297">
        <w:rPr>
          <w:rFonts w:ascii="Verdana" w:hAnsi="Verdana"/>
          <w:sz w:val="20"/>
          <w:szCs w:val="20"/>
        </w:rPr>
        <w:t xml:space="preserve"> il/i </w:t>
      </w:r>
      <w:r w:rsidRPr="00BF2297">
        <w:rPr>
          <w:rFonts w:ascii="Verdana" w:hAnsi="Verdana"/>
          <w:sz w:val="20"/>
          <w:szCs w:val="20"/>
        </w:rPr>
        <w:t>punt</w:t>
      </w:r>
      <w:r w:rsidR="0099136E" w:rsidRPr="00BF2297">
        <w:rPr>
          <w:rFonts w:ascii="Verdana" w:hAnsi="Verdana"/>
          <w:sz w:val="20"/>
          <w:szCs w:val="20"/>
        </w:rPr>
        <w:t>o/</w:t>
      </w:r>
      <w:r w:rsidRPr="00BF2297">
        <w:rPr>
          <w:rFonts w:ascii="Verdana" w:hAnsi="Verdana"/>
          <w:sz w:val="20"/>
          <w:szCs w:val="20"/>
        </w:rPr>
        <w:t>i di giacenza</w:t>
      </w:r>
      <w:r w:rsidR="0099136E" w:rsidRPr="00BF2297">
        <w:rPr>
          <w:rFonts w:ascii="Verdana" w:hAnsi="Verdana"/>
          <w:sz w:val="20"/>
          <w:szCs w:val="20"/>
        </w:rPr>
        <w:t xml:space="preserve"> per la corrispondenza inesitata</w:t>
      </w:r>
      <w:r w:rsidR="005443BF" w:rsidRPr="00BF2297">
        <w:rPr>
          <w:rFonts w:ascii="Verdana" w:hAnsi="Verdana"/>
          <w:sz w:val="20"/>
          <w:szCs w:val="20"/>
        </w:rPr>
        <w:t>.</w:t>
      </w:r>
      <w:r w:rsidR="00434594" w:rsidRPr="00BF2297">
        <w:rPr>
          <w:rFonts w:ascii="Verdana" w:hAnsi="Verdana"/>
          <w:sz w:val="20"/>
          <w:szCs w:val="20"/>
        </w:rPr>
        <w:t xml:space="preserve"> </w:t>
      </w:r>
    </w:p>
    <w:p w:rsidR="00527737" w:rsidRPr="004A3FF7" w:rsidRDefault="00860FCC" w:rsidP="00BD5C66">
      <w:pPr>
        <w:keepNext/>
        <w:adjustRightInd w:val="0"/>
        <w:ind w:left="720"/>
        <w:jc w:val="both"/>
        <w:rPr>
          <w:rFonts w:ascii="Verdana" w:hAnsi="Verdana"/>
          <w:sz w:val="20"/>
          <w:szCs w:val="20"/>
        </w:rPr>
      </w:pPr>
      <w:r>
        <w:rPr>
          <w:rFonts w:ascii="Verdana" w:hAnsi="Verdana"/>
          <w:sz w:val="20"/>
          <w:szCs w:val="20"/>
        </w:rPr>
        <w:t>Non</w:t>
      </w:r>
      <w:r w:rsidR="0084364E">
        <w:rPr>
          <w:rFonts w:ascii="Verdana" w:hAnsi="Verdana"/>
          <w:sz w:val="20"/>
          <w:szCs w:val="20"/>
        </w:rPr>
        <w:t xml:space="preserve"> è richiesto</w:t>
      </w:r>
      <w:r>
        <w:rPr>
          <w:rFonts w:ascii="Verdana" w:hAnsi="Verdana"/>
          <w:sz w:val="20"/>
          <w:szCs w:val="20"/>
        </w:rPr>
        <w:t xml:space="preserve"> che il</w:t>
      </w:r>
      <w:r w:rsidR="00C9426C">
        <w:rPr>
          <w:rFonts w:ascii="Verdana" w:hAnsi="Verdana"/>
          <w:sz w:val="20"/>
          <w:szCs w:val="20"/>
        </w:rPr>
        <w:t>/i</w:t>
      </w:r>
      <w:r>
        <w:rPr>
          <w:rFonts w:ascii="Verdana" w:hAnsi="Verdana"/>
          <w:sz w:val="20"/>
          <w:szCs w:val="20"/>
        </w:rPr>
        <w:t xml:space="preserve"> punto</w:t>
      </w:r>
      <w:r w:rsidR="00C9426C">
        <w:rPr>
          <w:rFonts w:ascii="Verdana" w:hAnsi="Verdana"/>
          <w:sz w:val="20"/>
          <w:szCs w:val="20"/>
        </w:rPr>
        <w:t>/i</w:t>
      </w:r>
      <w:r>
        <w:rPr>
          <w:rFonts w:ascii="Verdana" w:hAnsi="Verdana"/>
          <w:sz w:val="20"/>
          <w:szCs w:val="20"/>
        </w:rPr>
        <w:t xml:space="preserve"> di giacenza sia</w:t>
      </w:r>
      <w:r w:rsidR="00DF1DD3">
        <w:rPr>
          <w:rFonts w:ascii="Verdana" w:hAnsi="Verdana"/>
          <w:sz w:val="20"/>
          <w:szCs w:val="20"/>
        </w:rPr>
        <w:t>/sia</w:t>
      </w:r>
      <w:r w:rsidR="00C9426C">
        <w:rPr>
          <w:rFonts w:ascii="Verdana" w:hAnsi="Verdana"/>
          <w:sz w:val="20"/>
          <w:szCs w:val="20"/>
        </w:rPr>
        <w:t>no</w:t>
      </w:r>
      <w:r>
        <w:rPr>
          <w:rFonts w:ascii="Verdana" w:hAnsi="Verdana"/>
          <w:sz w:val="20"/>
          <w:szCs w:val="20"/>
        </w:rPr>
        <w:t xml:space="preserve"> in disponibilità </w:t>
      </w:r>
      <w:r w:rsidR="0084364E">
        <w:rPr>
          <w:rFonts w:ascii="Verdana" w:hAnsi="Verdana"/>
          <w:sz w:val="20"/>
          <w:szCs w:val="20"/>
        </w:rPr>
        <w:t>del concorrente al momento della presentazione dell’offerta; in tal caso dovrà</w:t>
      </w:r>
      <w:r w:rsidR="00C9426C">
        <w:rPr>
          <w:rFonts w:ascii="Verdana" w:hAnsi="Verdana"/>
          <w:sz w:val="20"/>
          <w:szCs w:val="20"/>
        </w:rPr>
        <w:t>/dovranno</w:t>
      </w:r>
      <w:r w:rsidR="0084364E">
        <w:rPr>
          <w:rFonts w:ascii="Verdana" w:hAnsi="Verdana"/>
          <w:sz w:val="20"/>
          <w:szCs w:val="20"/>
        </w:rPr>
        <w:t xml:space="preserve"> essere </w:t>
      </w:r>
      <w:r w:rsidR="00C9426C">
        <w:rPr>
          <w:rFonts w:ascii="Verdana" w:hAnsi="Verdana"/>
          <w:sz w:val="20"/>
          <w:szCs w:val="20"/>
        </w:rPr>
        <w:t xml:space="preserve">individuato/i e comunicato/i </w:t>
      </w:r>
      <w:r w:rsidR="00075D25" w:rsidRPr="004A3FF7">
        <w:rPr>
          <w:rFonts w:ascii="Verdana" w:hAnsi="Verdana" w:cstheme="minorHAnsi"/>
          <w:sz w:val="20"/>
          <w:szCs w:val="20"/>
        </w:rPr>
        <w:t>prima della sottoscrizione del contratto o prima della consegna sotto riserva di legge</w:t>
      </w:r>
      <w:r w:rsidR="00DF1DD3" w:rsidRPr="004A3FF7">
        <w:rPr>
          <w:rFonts w:ascii="Verdana" w:hAnsi="Verdana"/>
          <w:sz w:val="20"/>
          <w:szCs w:val="20"/>
        </w:rPr>
        <w:t>.</w:t>
      </w:r>
    </w:p>
    <w:p w:rsidR="005443BF" w:rsidRPr="004A3FF7" w:rsidRDefault="005443BF" w:rsidP="00527737">
      <w:pPr>
        <w:keepNext/>
        <w:adjustRightInd w:val="0"/>
        <w:ind w:left="720"/>
        <w:jc w:val="both"/>
        <w:rPr>
          <w:rFonts w:ascii="Verdana" w:hAnsi="Verdana"/>
          <w:sz w:val="20"/>
          <w:szCs w:val="20"/>
        </w:rPr>
      </w:pPr>
    </w:p>
    <w:p w:rsidR="0082247A" w:rsidRPr="006F4FF5" w:rsidRDefault="0082247A" w:rsidP="0082247A">
      <w:pPr>
        <w:pStyle w:val="Paragrafoelenco"/>
        <w:numPr>
          <w:ilvl w:val="0"/>
          <w:numId w:val="40"/>
        </w:numPr>
        <w:adjustRightInd w:val="0"/>
        <w:jc w:val="both"/>
        <w:rPr>
          <w:rFonts w:ascii="Verdana" w:hAnsi="Verdana"/>
          <w:sz w:val="20"/>
          <w:szCs w:val="20"/>
        </w:rPr>
      </w:pPr>
      <w:r w:rsidRPr="004A3FF7">
        <w:rPr>
          <w:rFonts w:ascii="Verdana" w:hAnsi="Verdana"/>
          <w:sz w:val="20"/>
          <w:szCs w:val="20"/>
          <w:u w:val="single"/>
        </w:rPr>
        <w:t xml:space="preserve">Sostenibilità </w:t>
      </w:r>
      <w:r w:rsidRPr="00036D61">
        <w:rPr>
          <w:rFonts w:ascii="Verdana" w:hAnsi="Verdana"/>
          <w:sz w:val="20"/>
          <w:szCs w:val="20"/>
          <w:u w:val="single"/>
        </w:rPr>
        <w:t>ambientale</w:t>
      </w:r>
      <w:r w:rsidRPr="006F4FF5">
        <w:rPr>
          <w:rFonts w:ascii="Verdana" w:hAnsi="Verdana"/>
          <w:sz w:val="20"/>
          <w:szCs w:val="20"/>
        </w:rPr>
        <w:t xml:space="preserve">: </w:t>
      </w:r>
    </w:p>
    <w:p w:rsidR="0082247A" w:rsidRPr="004A3FF7" w:rsidRDefault="006F4FF5" w:rsidP="0082247A">
      <w:pPr>
        <w:keepNext/>
        <w:adjustRightInd w:val="0"/>
        <w:ind w:left="720"/>
        <w:jc w:val="both"/>
        <w:rPr>
          <w:rFonts w:ascii="Verdana" w:hAnsi="Verdana"/>
          <w:sz w:val="20"/>
          <w:szCs w:val="20"/>
        </w:rPr>
      </w:pPr>
      <w:r w:rsidRPr="006F4FF5">
        <w:rPr>
          <w:rFonts w:ascii="Verdana" w:hAnsi="Verdana"/>
          <w:sz w:val="20"/>
          <w:szCs w:val="20"/>
        </w:rPr>
        <w:t xml:space="preserve">Il concorrente </w:t>
      </w:r>
      <w:r w:rsidRPr="004A3FF7">
        <w:rPr>
          <w:rFonts w:ascii="Verdana" w:hAnsi="Verdana"/>
          <w:sz w:val="20"/>
          <w:szCs w:val="20"/>
        </w:rPr>
        <w:t xml:space="preserve">dovrà </w:t>
      </w:r>
      <w:r w:rsidR="00745F92" w:rsidRPr="004A3FF7">
        <w:rPr>
          <w:rFonts w:ascii="Verdana" w:hAnsi="Verdana"/>
          <w:sz w:val="20"/>
          <w:szCs w:val="20"/>
        </w:rPr>
        <w:t xml:space="preserve">indicare </w:t>
      </w:r>
      <w:r w:rsidRPr="004A3FF7">
        <w:rPr>
          <w:rFonts w:ascii="Verdana" w:hAnsi="Verdana"/>
          <w:sz w:val="20"/>
          <w:szCs w:val="20"/>
        </w:rPr>
        <w:t xml:space="preserve">l’eventuale </w:t>
      </w:r>
      <w:r w:rsidR="0082247A" w:rsidRPr="004A3FF7">
        <w:rPr>
          <w:rFonts w:ascii="Verdana" w:hAnsi="Verdana"/>
          <w:sz w:val="20"/>
          <w:szCs w:val="20"/>
        </w:rPr>
        <w:t>utilizzo di mezzi elettrici oppure di biciclette ne</w:t>
      </w:r>
      <w:r w:rsidRPr="004A3FF7">
        <w:rPr>
          <w:rFonts w:ascii="Verdana" w:hAnsi="Verdana"/>
          <w:sz w:val="20"/>
          <w:szCs w:val="20"/>
        </w:rPr>
        <w:t>lla realizzazione del</w:t>
      </w:r>
      <w:r w:rsidR="0082247A" w:rsidRPr="004A3FF7">
        <w:rPr>
          <w:rFonts w:ascii="Verdana" w:hAnsi="Verdana"/>
          <w:sz w:val="20"/>
          <w:szCs w:val="20"/>
        </w:rPr>
        <w:t xml:space="preserve"> servizi</w:t>
      </w:r>
      <w:r w:rsidRPr="004A3FF7">
        <w:rPr>
          <w:rFonts w:ascii="Verdana" w:hAnsi="Verdana"/>
          <w:sz w:val="20"/>
          <w:szCs w:val="20"/>
        </w:rPr>
        <w:t>o</w:t>
      </w:r>
      <w:r w:rsidR="0082247A" w:rsidRPr="004A3FF7">
        <w:rPr>
          <w:rFonts w:ascii="Verdana" w:hAnsi="Verdana"/>
          <w:sz w:val="20"/>
          <w:szCs w:val="20"/>
        </w:rPr>
        <w:t xml:space="preserve"> </w:t>
      </w:r>
      <w:r w:rsidRPr="004A3FF7">
        <w:rPr>
          <w:rFonts w:ascii="Verdana" w:hAnsi="Verdana"/>
          <w:sz w:val="20"/>
          <w:szCs w:val="20"/>
        </w:rPr>
        <w:t>e</w:t>
      </w:r>
      <w:r w:rsidR="00745F92" w:rsidRPr="004A3FF7">
        <w:rPr>
          <w:rFonts w:ascii="Verdana" w:hAnsi="Verdana"/>
          <w:sz w:val="20"/>
          <w:szCs w:val="20"/>
        </w:rPr>
        <w:t>/o</w:t>
      </w:r>
      <w:r w:rsidRPr="004A3FF7">
        <w:rPr>
          <w:rFonts w:ascii="Verdana" w:hAnsi="Verdana"/>
          <w:sz w:val="20"/>
          <w:szCs w:val="20"/>
        </w:rPr>
        <w:t xml:space="preserve"> l’eventuale </w:t>
      </w:r>
      <w:r w:rsidR="0082247A" w:rsidRPr="004A3FF7">
        <w:rPr>
          <w:rFonts w:ascii="Verdana" w:hAnsi="Verdana"/>
          <w:sz w:val="20"/>
          <w:szCs w:val="20"/>
        </w:rPr>
        <w:t>possesso d</w:t>
      </w:r>
      <w:r w:rsidRPr="004A3FF7">
        <w:rPr>
          <w:rFonts w:ascii="Verdana" w:hAnsi="Verdana"/>
          <w:sz w:val="20"/>
          <w:szCs w:val="20"/>
        </w:rPr>
        <w:t>ella certificazione</w:t>
      </w:r>
      <w:r w:rsidR="0082247A" w:rsidRPr="004A3FF7">
        <w:rPr>
          <w:rFonts w:ascii="Verdana" w:hAnsi="Verdana"/>
          <w:sz w:val="20"/>
          <w:szCs w:val="20"/>
        </w:rPr>
        <w:t xml:space="preserve"> di tutela ambientale ISO 14001</w:t>
      </w:r>
      <w:r w:rsidRPr="004A3FF7">
        <w:rPr>
          <w:rFonts w:ascii="Verdana" w:hAnsi="Verdana"/>
          <w:sz w:val="20"/>
          <w:szCs w:val="20"/>
        </w:rPr>
        <w:t>.</w:t>
      </w:r>
      <w:r w:rsidR="0082247A" w:rsidRPr="004A3FF7">
        <w:rPr>
          <w:rFonts w:ascii="Verdana" w:hAnsi="Verdana"/>
          <w:sz w:val="20"/>
          <w:szCs w:val="20"/>
        </w:rPr>
        <w:t xml:space="preserve">  </w:t>
      </w:r>
    </w:p>
    <w:p w:rsidR="0082247A" w:rsidRPr="006F4FF5" w:rsidRDefault="0082247A" w:rsidP="0082247A">
      <w:pPr>
        <w:keepNext/>
        <w:adjustRightInd w:val="0"/>
        <w:ind w:left="720"/>
        <w:jc w:val="both"/>
        <w:rPr>
          <w:rFonts w:ascii="Verdana" w:hAnsi="Verdana"/>
          <w:sz w:val="20"/>
          <w:szCs w:val="20"/>
        </w:rPr>
      </w:pPr>
    </w:p>
    <w:p w:rsidR="0035215C" w:rsidRPr="003E438F" w:rsidRDefault="0035215C" w:rsidP="0035215C">
      <w:pPr>
        <w:keepNext/>
        <w:adjustRightInd w:val="0"/>
        <w:jc w:val="both"/>
        <w:rPr>
          <w:rFonts w:ascii="Verdana" w:hAnsi="Verdana"/>
          <w:sz w:val="20"/>
          <w:szCs w:val="20"/>
        </w:rPr>
      </w:pPr>
      <w:r w:rsidRPr="003E438F">
        <w:rPr>
          <w:rFonts w:ascii="Verdana" w:hAnsi="Verdana"/>
          <w:sz w:val="20"/>
          <w:szCs w:val="20"/>
        </w:rPr>
        <w:t>Quanto offerto come miglioramento dello svolgimento del servizio costituirà per l’Aggiudicatario impegno contrattuale e requisito minimo inderogabile di Contratto.</w:t>
      </w:r>
    </w:p>
    <w:p w:rsidR="0035215C" w:rsidRPr="003E438F" w:rsidRDefault="0035215C" w:rsidP="0035215C">
      <w:pPr>
        <w:keepNext/>
        <w:adjustRightInd w:val="0"/>
        <w:jc w:val="both"/>
        <w:rPr>
          <w:rFonts w:ascii="Verdana" w:hAnsi="Verdana"/>
          <w:sz w:val="20"/>
          <w:szCs w:val="20"/>
        </w:rPr>
      </w:pPr>
    </w:p>
    <w:p w:rsidR="0035215C" w:rsidRPr="003E438F" w:rsidRDefault="0035215C" w:rsidP="0035215C">
      <w:pPr>
        <w:keepNext/>
        <w:jc w:val="both"/>
        <w:rPr>
          <w:rFonts w:ascii="Verdana" w:hAnsi="Verdana"/>
          <w:sz w:val="20"/>
          <w:szCs w:val="20"/>
        </w:rPr>
      </w:pPr>
      <w:r w:rsidRPr="003E438F">
        <w:rPr>
          <w:rFonts w:ascii="Verdana" w:hAnsi="Verdana"/>
          <w:sz w:val="20"/>
          <w:szCs w:val="20"/>
        </w:rPr>
        <w:t>A tutti i criteri è assegnato un punteggio tabellare identificato dalla colonna “</w:t>
      </w:r>
      <w:r w:rsidR="0045362F" w:rsidRPr="003E438F">
        <w:rPr>
          <w:rFonts w:ascii="Verdana" w:hAnsi="Verdana"/>
          <w:sz w:val="20"/>
          <w:szCs w:val="20"/>
        </w:rPr>
        <w:t>T” della tabella soprariportata;</w:t>
      </w:r>
      <w:r w:rsidRPr="003E438F">
        <w:rPr>
          <w:rFonts w:ascii="Verdana" w:hAnsi="Verdana"/>
          <w:sz w:val="20"/>
          <w:szCs w:val="20"/>
        </w:rPr>
        <w:t xml:space="preserve"> il relativo punteggio è assegnato, pertanto, automaticamente e in valore assoluto, sulla base della presenza o assenza nell’offerta, del sub-criterio richiesto.</w:t>
      </w:r>
    </w:p>
    <w:p w:rsidR="00F2782B" w:rsidRPr="003E438F" w:rsidRDefault="00F2782B" w:rsidP="00F2782B">
      <w:pPr>
        <w:rPr>
          <w:szCs w:val="24"/>
        </w:rPr>
      </w:pPr>
    </w:p>
    <w:p w:rsidR="009E4A1D" w:rsidRPr="003E438F" w:rsidRDefault="0035215C" w:rsidP="0035215C">
      <w:pPr>
        <w:keepNext/>
        <w:jc w:val="both"/>
        <w:rPr>
          <w:rFonts w:ascii="Verdana" w:hAnsi="Verdana"/>
          <w:sz w:val="20"/>
          <w:szCs w:val="20"/>
        </w:rPr>
      </w:pPr>
      <w:r w:rsidRPr="003E438F">
        <w:rPr>
          <w:rFonts w:ascii="Verdana" w:hAnsi="Verdana"/>
          <w:sz w:val="20"/>
          <w:szCs w:val="20"/>
        </w:rPr>
        <w:t>Quanto all’offerta economica, da esprimersi indicando il ribasso unico percentuale sull’</w:t>
      </w:r>
      <w:r w:rsidR="006308B2" w:rsidRPr="003E438F">
        <w:rPr>
          <w:rFonts w:ascii="Verdana" w:hAnsi="Verdana"/>
          <w:sz w:val="20"/>
          <w:szCs w:val="20"/>
        </w:rPr>
        <w:t>importo posto a base di gara e sull’</w:t>
      </w:r>
      <w:r w:rsidRPr="003E438F">
        <w:rPr>
          <w:rFonts w:ascii="Verdana" w:hAnsi="Verdana"/>
          <w:sz w:val="20"/>
          <w:szCs w:val="20"/>
        </w:rPr>
        <w:t>elenco prezzi posto a base di gara</w:t>
      </w:r>
      <w:r w:rsidR="00745F92">
        <w:rPr>
          <w:rFonts w:ascii="Verdana" w:hAnsi="Verdana"/>
          <w:sz w:val="20"/>
          <w:szCs w:val="20"/>
        </w:rPr>
        <w:t>,</w:t>
      </w:r>
      <w:r w:rsidR="0076501C" w:rsidRPr="003E438F">
        <w:rPr>
          <w:rFonts w:ascii="Verdana" w:hAnsi="Verdana"/>
          <w:sz w:val="20"/>
          <w:szCs w:val="20"/>
        </w:rPr>
        <w:t xml:space="preserve"> </w:t>
      </w:r>
      <w:r w:rsidRPr="003E438F">
        <w:rPr>
          <w:rFonts w:ascii="Verdana" w:hAnsi="Verdana"/>
          <w:sz w:val="20"/>
          <w:szCs w:val="20"/>
        </w:rPr>
        <w:t xml:space="preserve">è attribuito all’elemento economico un coefficiente, variabile da zero ad uno, calcolato tramite la formula di “interpolazione lineare”. </w:t>
      </w:r>
    </w:p>
    <w:p w:rsidR="009E4A1D" w:rsidRPr="003E438F" w:rsidRDefault="009E4A1D" w:rsidP="0035215C">
      <w:pPr>
        <w:keepNext/>
        <w:jc w:val="both"/>
        <w:rPr>
          <w:rFonts w:ascii="Verdana" w:hAnsi="Verdana"/>
          <w:sz w:val="20"/>
          <w:szCs w:val="20"/>
        </w:rPr>
      </w:pPr>
    </w:p>
    <w:p w:rsidR="009E4A1D" w:rsidRPr="003E438F" w:rsidRDefault="009E4A1D" w:rsidP="009E4A1D">
      <w:pPr>
        <w:keepNext/>
        <w:jc w:val="both"/>
        <w:rPr>
          <w:rFonts w:ascii="Verdana" w:hAnsi="Verdana"/>
          <w:sz w:val="20"/>
          <w:szCs w:val="20"/>
        </w:rPr>
      </w:pPr>
      <w:r w:rsidRPr="003E438F">
        <w:rPr>
          <w:rFonts w:ascii="Verdana" w:hAnsi="Verdana"/>
          <w:sz w:val="20"/>
          <w:szCs w:val="20"/>
        </w:rPr>
        <w:t>Il coefficiente attribuito ai concorrenti di volta in volta ottenuto verrà poi moltiplicato per il punteggio massimo attribuibile (30 punti).</w:t>
      </w:r>
    </w:p>
    <w:p w:rsidR="0035215C" w:rsidRPr="003E438F" w:rsidRDefault="0035215C" w:rsidP="0035215C">
      <w:pPr>
        <w:keepNext/>
        <w:jc w:val="both"/>
        <w:rPr>
          <w:rFonts w:ascii="Verdana" w:hAnsi="Verdana"/>
          <w:sz w:val="20"/>
          <w:szCs w:val="20"/>
        </w:rPr>
      </w:pPr>
      <w:r w:rsidRPr="003E438F">
        <w:rPr>
          <w:rFonts w:ascii="Verdana" w:hAnsi="Verdana"/>
          <w:sz w:val="20"/>
          <w:szCs w:val="20"/>
        </w:rPr>
        <w:t xml:space="preserve"> </w:t>
      </w:r>
    </w:p>
    <w:p w:rsidR="009E4A1D" w:rsidRPr="003E438F" w:rsidRDefault="009E4A1D" w:rsidP="009E4A1D">
      <w:pPr>
        <w:keepNext/>
        <w:jc w:val="both"/>
        <w:rPr>
          <w:rFonts w:ascii="Verdana" w:hAnsi="Verdana"/>
          <w:sz w:val="20"/>
          <w:szCs w:val="20"/>
        </w:rPr>
      </w:pPr>
      <w:r w:rsidRPr="003E438F">
        <w:rPr>
          <w:rFonts w:ascii="Verdana" w:hAnsi="Verdana"/>
          <w:sz w:val="20"/>
          <w:szCs w:val="20"/>
        </w:rPr>
        <w:t>Un ribasso offerto pari a zero determinerà l’attribuzione pari a 0 punti.</w:t>
      </w:r>
    </w:p>
    <w:p w:rsidR="00587C9E" w:rsidRPr="003E438F" w:rsidRDefault="00587C9E" w:rsidP="009E4A1D">
      <w:pPr>
        <w:keepNext/>
        <w:jc w:val="both"/>
        <w:rPr>
          <w:rFonts w:ascii="Verdana" w:hAnsi="Verdana"/>
          <w:sz w:val="20"/>
          <w:szCs w:val="20"/>
        </w:rPr>
      </w:pPr>
    </w:p>
    <w:p w:rsidR="009C188C" w:rsidRPr="003E438F" w:rsidRDefault="009C188C" w:rsidP="009E4A1D">
      <w:pPr>
        <w:keepNext/>
        <w:jc w:val="both"/>
        <w:rPr>
          <w:rFonts w:ascii="Verdana" w:hAnsi="Verdana"/>
          <w:sz w:val="20"/>
          <w:szCs w:val="20"/>
        </w:rPr>
      </w:pPr>
      <w:r w:rsidRPr="003E438F">
        <w:rPr>
          <w:rFonts w:ascii="Verdana" w:hAnsi="Verdana"/>
          <w:sz w:val="20"/>
          <w:szCs w:val="20"/>
        </w:rPr>
        <w:t>Non sono ammesse offerte condizionate, incomplete o in aumento né offerte ricevute in ritardo, per qualsiasi causa, rispetto al termine perentorio sotto indicato, che non rispettano i documenti di gara o presentate da ditte non invitate.</w:t>
      </w:r>
    </w:p>
    <w:p w:rsidR="005C5B8D" w:rsidRPr="003E438F" w:rsidRDefault="005C5B8D" w:rsidP="009C188C">
      <w:pPr>
        <w:rPr>
          <w:rFonts w:ascii="Verdana" w:hAnsi="Verdana" w:cs="Arial"/>
          <w:sz w:val="20"/>
          <w:szCs w:val="20"/>
        </w:rPr>
      </w:pPr>
    </w:p>
    <w:p w:rsidR="006308B2" w:rsidRPr="0076501C" w:rsidRDefault="006308B2" w:rsidP="009C188C">
      <w:pPr>
        <w:rPr>
          <w:rFonts w:ascii="Verdana" w:hAnsi="Verdana" w:cs="Arial"/>
          <w:color w:val="FF0000"/>
          <w:sz w:val="20"/>
          <w:szCs w:val="20"/>
        </w:rPr>
      </w:pPr>
    </w:p>
    <w:p w:rsidR="00587C9E" w:rsidRPr="00454B23" w:rsidRDefault="0076501C" w:rsidP="0076501C">
      <w:pPr>
        <w:pStyle w:val="Default"/>
        <w:keepNext/>
        <w:widowControl w:val="0"/>
        <w:rPr>
          <w:rFonts w:ascii="Verdana" w:hAnsi="Verdana"/>
          <w:color w:val="auto"/>
          <w:sz w:val="20"/>
          <w:szCs w:val="20"/>
        </w:rPr>
      </w:pPr>
      <w:r w:rsidRPr="00AD3226">
        <w:rPr>
          <w:rFonts w:ascii="Verdana" w:hAnsi="Verdana"/>
          <w:b/>
          <w:bCs/>
          <w:color w:val="auto"/>
          <w:sz w:val="20"/>
          <w:szCs w:val="20"/>
          <w:u w:val="single"/>
        </w:rPr>
        <w:t>ART.</w:t>
      </w:r>
      <w:r w:rsidR="00EA79CC" w:rsidRPr="00AD3226">
        <w:rPr>
          <w:rFonts w:ascii="Verdana" w:hAnsi="Verdana"/>
          <w:b/>
          <w:bCs/>
          <w:color w:val="auto"/>
          <w:sz w:val="20"/>
          <w:szCs w:val="20"/>
          <w:u w:val="single"/>
        </w:rPr>
        <w:t xml:space="preserve"> </w:t>
      </w:r>
      <w:r w:rsidR="00EA79CC" w:rsidRPr="00897131">
        <w:rPr>
          <w:rFonts w:ascii="Verdana" w:hAnsi="Verdana"/>
          <w:b/>
          <w:bCs/>
          <w:color w:val="auto"/>
          <w:sz w:val="20"/>
          <w:szCs w:val="20"/>
          <w:u w:val="single"/>
        </w:rPr>
        <w:t>9</w:t>
      </w:r>
      <w:r w:rsidRPr="00897131">
        <w:rPr>
          <w:rFonts w:ascii="Verdana" w:hAnsi="Verdana"/>
          <w:b/>
          <w:bCs/>
          <w:color w:val="auto"/>
          <w:sz w:val="20"/>
          <w:szCs w:val="20"/>
          <w:u w:val="single"/>
        </w:rPr>
        <w:t xml:space="preserve"> - </w:t>
      </w:r>
      <w:r w:rsidR="00587C9E" w:rsidRPr="00897131">
        <w:rPr>
          <w:rFonts w:ascii="Verdana" w:hAnsi="Verdana"/>
          <w:b/>
          <w:color w:val="auto"/>
          <w:sz w:val="20"/>
          <w:szCs w:val="20"/>
          <w:u w:val="single"/>
        </w:rPr>
        <w:t>SOGGETTI CHE</w:t>
      </w:r>
      <w:r w:rsidR="00587C9E" w:rsidRPr="00454B23">
        <w:rPr>
          <w:rFonts w:ascii="Verdana" w:hAnsi="Verdana"/>
          <w:b/>
          <w:color w:val="auto"/>
          <w:sz w:val="20"/>
          <w:szCs w:val="20"/>
          <w:u w:val="single"/>
        </w:rPr>
        <w:t xml:space="preserve"> POSSONO PARTECIPARE ALLA GARA</w:t>
      </w:r>
      <w:r w:rsidR="00587C9E" w:rsidRPr="00454B23">
        <w:rPr>
          <w:rFonts w:ascii="Verdana" w:hAnsi="Verdana"/>
          <w:b/>
          <w:color w:val="auto"/>
          <w:sz w:val="20"/>
          <w:szCs w:val="20"/>
        </w:rPr>
        <w:t xml:space="preserve"> </w:t>
      </w:r>
    </w:p>
    <w:p w:rsidR="00587C9E" w:rsidRPr="00454B23" w:rsidRDefault="00587C9E" w:rsidP="0076501C">
      <w:pPr>
        <w:keepNext/>
        <w:jc w:val="both"/>
        <w:rPr>
          <w:rFonts w:ascii="Verdana" w:hAnsi="Verdana"/>
          <w:sz w:val="20"/>
          <w:szCs w:val="20"/>
        </w:rPr>
      </w:pPr>
      <w:r w:rsidRPr="00454B23">
        <w:rPr>
          <w:rFonts w:ascii="Verdana" w:hAnsi="Verdana"/>
          <w:sz w:val="20"/>
          <w:szCs w:val="20"/>
        </w:rPr>
        <w:t>Sono ammessi a partecipare alla procedura le imprese singole, riunite, consorziate ovvero che intendano riunirsi o consorzi</w:t>
      </w:r>
      <w:r w:rsidR="00EA79CC" w:rsidRPr="00454B23">
        <w:rPr>
          <w:rFonts w:ascii="Verdana" w:hAnsi="Verdana"/>
          <w:sz w:val="20"/>
          <w:szCs w:val="20"/>
        </w:rPr>
        <w:t>arsi, art. 45 del D.Lgs. 50/2016.</w:t>
      </w:r>
    </w:p>
    <w:p w:rsidR="00587C9E" w:rsidRPr="00454B23" w:rsidRDefault="00587C9E" w:rsidP="0076501C">
      <w:pPr>
        <w:keepNext/>
        <w:jc w:val="both"/>
        <w:rPr>
          <w:rFonts w:ascii="Verdana" w:hAnsi="Verdana"/>
          <w:sz w:val="20"/>
          <w:szCs w:val="20"/>
        </w:rPr>
      </w:pPr>
    </w:p>
    <w:p w:rsidR="00587C9E" w:rsidRPr="00454B23" w:rsidRDefault="00587C9E" w:rsidP="0076501C">
      <w:pPr>
        <w:keepNext/>
        <w:jc w:val="both"/>
        <w:rPr>
          <w:rFonts w:ascii="Verdana" w:hAnsi="Verdana"/>
          <w:sz w:val="20"/>
          <w:szCs w:val="20"/>
        </w:rPr>
      </w:pPr>
      <w:r w:rsidRPr="00454B23">
        <w:rPr>
          <w:rFonts w:ascii="Verdana" w:hAnsi="Verdana"/>
          <w:sz w:val="20"/>
          <w:szCs w:val="20"/>
        </w:rPr>
        <w:t xml:space="preserve">Non è ammessa la partecipazione alla gara di concorrenti per i quali sussistano: </w:t>
      </w:r>
    </w:p>
    <w:p w:rsidR="00587C9E" w:rsidRPr="00454B23" w:rsidRDefault="00587C9E" w:rsidP="0076501C">
      <w:pPr>
        <w:pStyle w:val="Paragrafoelenco"/>
        <w:keepNext/>
        <w:numPr>
          <w:ilvl w:val="0"/>
          <w:numId w:val="42"/>
        </w:numPr>
        <w:jc w:val="both"/>
        <w:rPr>
          <w:rFonts w:ascii="Verdana" w:hAnsi="Verdana"/>
          <w:sz w:val="20"/>
          <w:szCs w:val="20"/>
        </w:rPr>
      </w:pPr>
      <w:proofErr w:type="gramStart"/>
      <w:r w:rsidRPr="00454B23">
        <w:rPr>
          <w:rFonts w:ascii="Verdana" w:hAnsi="Verdana"/>
          <w:sz w:val="20"/>
          <w:szCs w:val="20"/>
        </w:rPr>
        <w:t>le</w:t>
      </w:r>
      <w:proofErr w:type="gramEnd"/>
      <w:r w:rsidRPr="00454B23">
        <w:rPr>
          <w:rFonts w:ascii="Verdana" w:hAnsi="Verdana"/>
          <w:sz w:val="20"/>
          <w:szCs w:val="20"/>
        </w:rPr>
        <w:t xml:space="preserve"> cause di esclusione di cui all’art. 80 del D.Lgs.</w:t>
      </w:r>
      <w:r w:rsidR="00EA79CC" w:rsidRPr="00454B23">
        <w:rPr>
          <w:rFonts w:ascii="Verdana" w:hAnsi="Verdana"/>
          <w:sz w:val="20"/>
          <w:szCs w:val="20"/>
        </w:rPr>
        <w:t xml:space="preserve"> </w:t>
      </w:r>
      <w:r w:rsidRPr="00454B23">
        <w:rPr>
          <w:rFonts w:ascii="Verdana" w:hAnsi="Verdana"/>
          <w:sz w:val="20"/>
          <w:szCs w:val="20"/>
        </w:rPr>
        <w:t>50/2016;</w:t>
      </w:r>
    </w:p>
    <w:p w:rsidR="00587C9E" w:rsidRPr="00454B23" w:rsidRDefault="00587C9E" w:rsidP="0076501C">
      <w:pPr>
        <w:pStyle w:val="Paragrafoelenco"/>
        <w:keepNext/>
        <w:numPr>
          <w:ilvl w:val="0"/>
          <w:numId w:val="42"/>
        </w:numPr>
        <w:jc w:val="both"/>
        <w:rPr>
          <w:rFonts w:ascii="Verdana" w:hAnsi="Verdana"/>
          <w:sz w:val="20"/>
          <w:szCs w:val="20"/>
        </w:rPr>
      </w:pPr>
      <w:proofErr w:type="gramStart"/>
      <w:r w:rsidRPr="00454B23">
        <w:rPr>
          <w:rFonts w:ascii="Verdana" w:hAnsi="Verdana"/>
          <w:sz w:val="20"/>
          <w:szCs w:val="20"/>
        </w:rPr>
        <w:t>le</w:t>
      </w:r>
      <w:proofErr w:type="gramEnd"/>
      <w:r w:rsidRPr="00454B23">
        <w:rPr>
          <w:rFonts w:ascii="Verdana" w:hAnsi="Verdana"/>
          <w:sz w:val="20"/>
          <w:szCs w:val="20"/>
        </w:rPr>
        <w:t xml:space="preserve"> cause di divieto, decadenza o di sospensione di cui all’art. 67 del D.Lgs. 6 settembre 2011, n. 159;</w:t>
      </w:r>
    </w:p>
    <w:p w:rsidR="00587C9E" w:rsidRPr="00454B23" w:rsidRDefault="00587C9E" w:rsidP="0076501C">
      <w:pPr>
        <w:pStyle w:val="Paragrafoelenco"/>
        <w:keepNext/>
        <w:numPr>
          <w:ilvl w:val="0"/>
          <w:numId w:val="42"/>
        </w:numPr>
        <w:jc w:val="both"/>
        <w:rPr>
          <w:rFonts w:ascii="Verdana" w:hAnsi="Verdana"/>
          <w:sz w:val="20"/>
          <w:szCs w:val="20"/>
        </w:rPr>
      </w:pPr>
      <w:proofErr w:type="gramStart"/>
      <w:r w:rsidRPr="00454B23">
        <w:rPr>
          <w:rFonts w:ascii="Verdana" w:hAnsi="Verdana"/>
          <w:sz w:val="20"/>
          <w:szCs w:val="20"/>
        </w:rPr>
        <w:t>le</w:t>
      </w:r>
      <w:proofErr w:type="gramEnd"/>
      <w:r w:rsidRPr="00454B23">
        <w:rPr>
          <w:rFonts w:ascii="Verdana" w:hAnsi="Verdana"/>
          <w:sz w:val="20"/>
          <w:szCs w:val="20"/>
        </w:rPr>
        <w:t xml:space="preserve"> condizioni di cui </w:t>
      </w:r>
      <w:r w:rsidR="00EA79CC" w:rsidRPr="00454B23">
        <w:rPr>
          <w:rFonts w:ascii="Verdana" w:hAnsi="Verdana"/>
          <w:sz w:val="20"/>
          <w:szCs w:val="20"/>
        </w:rPr>
        <w:t>all’art. 53, comma 16-ter, del D.L</w:t>
      </w:r>
      <w:r w:rsidRPr="00454B23">
        <w:rPr>
          <w:rFonts w:ascii="Verdana" w:hAnsi="Verdana"/>
          <w:sz w:val="20"/>
          <w:szCs w:val="20"/>
        </w:rPr>
        <w:t xml:space="preserve">gs. </w:t>
      </w:r>
      <w:proofErr w:type="gramStart"/>
      <w:r w:rsidRPr="00454B23">
        <w:rPr>
          <w:rFonts w:ascii="Verdana" w:hAnsi="Verdana"/>
          <w:sz w:val="20"/>
          <w:szCs w:val="20"/>
        </w:rPr>
        <w:t>del</w:t>
      </w:r>
      <w:proofErr w:type="gramEnd"/>
      <w:r w:rsidRPr="00454B23">
        <w:rPr>
          <w:rFonts w:ascii="Verdana" w:hAnsi="Verdana"/>
          <w:sz w:val="20"/>
          <w:szCs w:val="20"/>
        </w:rPr>
        <w:t xml:space="preserve"> 2001, n. 165 o che siano incorsi, ai sensi della normativa vigente, in ulteriori divieti a contrattare con la pubblica amministrazione. </w:t>
      </w:r>
    </w:p>
    <w:p w:rsidR="00587C9E" w:rsidRPr="00454B23" w:rsidRDefault="00587C9E" w:rsidP="0076501C">
      <w:pPr>
        <w:keepNext/>
        <w:jc w:val="both"/>
        <w:rPr>
          <w:rFonts w:ascii="Verdana" w:hAnsi="Verdana"/>
          <w:sz w:val="20"/>
          <w:szCs w:val="20"/>
        </w:rPr>
      </w:pPr>
    </w:p>
    <w:p w:rsidR="00587C9E" w:rsidRPr="00745F92" w:rsidRDefault="00587C9E" w:rsidP="0076501C">
      <w:pPr>
        <w:keepNext/>
        <w:jc w:val="both"/>
        <w:rPr>
          <w:rFonts w:ascii="Verdana" w:hAnsi="Verdana"/>
          <w:sz w:val="20"/>
          <w:szCs w:val="20"/>
        </w:rPr>
      </w:pPr>
      <w:r w:rsidRPr="00454B23">
        <w:rPr>
          <w:rFonts w:ascii="Verdana" w:hAnsi="Verdana"/>
          <w:sz w:val="20"/>
          <w:szCs w:val="20"/>
        </w:rPr>
        <w:t xml:space="preserve">Non è consentito che la stessa Impresa possa partecipare alla gara nella duplice veste di Capogruppo e </w:t>
      </w:r>
      <w:r w:rsidRPr="00745F92">
        <w:rPr>
          <w:rFonts w:ascii="Verdana" w:hAnsi="Verdana"/>
          <w:sz w:val="20"/>
          <w:szCs w:val="20"/>
        </w:rPr>
        <w:t>di Impresa singola.</w:t>
      </w:r>
    </w:p>
    <w:p w:rsidR="0076501C" w:rsidRPr="00745F92" w:rsidRDefault="0076501C" w:rsidP="0076501C">
      <w:pPr>
        <w:keepNext/>
        <w:jc w:val="both"/>
        <w:rPr>
          <w:rFonts w:ascii="Verdana" w:hAnsi="Verdana"/>
          <w:sz w:val="20"/>
          <w:szCs w:val="20"/>
        </w:rPr>
      </w:pPr>
    </w:p>
    <w:p w:rsidR="0076501C" w:rsidRPr="006C2F12" w:rsidRDefault="00454B23" w:rsidP="00AC185C">
      <w:pPr>
        <w:pStyle w:val="Default"/>
        <w:jc w:val="both"/>
        <w:rPr>
          <w:rFonts w:ascii="Verdana" w:hAnsi="Verdana"/>
          <w:b/>
          <w:color w:val="auto"/>
          <w:sz w:val="20"/>
          <w:szCs w:val="20"/>
          <w:u w:val="single"/>
        </w:rPr>
      </w:pPr>
      <w:r w:rsidRPr="00745F92">
        <w:rPr>
          <w:rFonts w:ascii="Verdana" w:hAnsi="Verdana"/>
          <w:b/>
          <w:bCs/>
          <w:color w:val="auto"/>
          <w:sz w:val="20"/>
          <w:szCs w:val="20"/>
          <w:u w:val="single"/>
        </w:rPr>
        <w:t>ART</w:t>
      </w:r>
      <w:r w:rsidR="00EA79CC" w:rsidRPr="00745F92">
        <w:rPr>
          <w:rFonts w:ascii="Verdana" w:hAnsi="Verdana"/>
          <w:b/>
          <w:bCs/>
          <w:color w:val="auto"/>
          <w:sz w:val="20"/>
          <w:szCs w:val="20"/>
          <w:u w:val="single"/>
        </w:rPr>
        <w:t>.</w:t>
      </w:r>
      <w:r w:rsidR="00EA79CC">
        <w:rPr>
          <w:rFonts w:ascii="Verdana" w:hAnsi="Verdana"/>
          <w:b/>
          <w:bCs/>
          <w:color w:val="auto"/>
          <w:sz w:val="20"/>
          <w:szCs w:val="20"/>
          <w:u w:val="single"/>
        </w:rPr>
        <w:t xml:space="preserve"> 10</w:t>
      </w:r>
      <w:r w:rsidR="0076501C" w:rsidRPr="00EF35BC">
        <w:rPr>
          <w:rFonts w:ascii="Verdana" w:hAnsi="Verdana"/>
          <w:b/>
          <w:bCs/>
          <w:color w:val="auto"/>
          <w:sz w:val="20"/>
          <w:szCs w:val="20"/>
          <w:u w:val="single"/>
        </w:rPr>
        <w:t xml:space="preserve"> </w:t>
      </w:r>
      <w:r w:rsidR="0076501C">
        <w:rPr>
          <w:rFonts w:ascii="Verdana" w:hAnsi="Verdana"/>
          <w:b/>
          <w:bCs/>
          <w:color w:val="auto"/>
          <w:sz w:val="20"/>
          <w:szCs w:val="20"/>
          <w:u w:val="single"/>
        </w:rPr>
        <w:t>–</w:t>
      </w:r>
      <w:r w:rsidR="0076501C" w:rsidRPr="00EF35BC">
        <w:rPr>
          <w:rFonts w:ascii="Verdana" w:hAnsi="Verdana"/>
          <w:b/>
          <w:bCs/>
          <w:color w:val="auto"/>
          <w:sz w:val="20"/>
          <w:szCs w:val="20"/>
          <w:u w:val="single"/>
        </w:rPr>
        <w:t xml:space="preserve"> REQUISITI</w:t>
      </w:r>
      <w:r w:rsidR="0076501C">
        <w:rPr>
          <w:rFonts w:ascii="Verdana" w:hAnsi="Verdana"/>
          <w:b/>
          <w:bCs/>
          <w:color w:val="auto"/>
          <w:sz w:val="20"/>
          <w:szCs w:val="20"/>
          <w:u w:val="single"/>
        </w:rPr>
        <w:t xml:space="preserve"> MINIMI DI PARTECIPAZIONE</w:t>
      </w:r>
      <w:r w:rsidR="00AC185C">
        <w:rPr>
          <w:rFonts w:ascii="Verdana" w:hAnsi="Verdana"/>
          <w:b/>
          <w:bCs/>
          <w:color w:val="auto"/>
          <w:sz w:val="20"/>
          <w:szCs w:val="20"/>
          <w:u w:val="single"/>
        </w:rPr>
        <w:t xml:space="preserve"> </w:t>
      </w:r>
    </w:p>
    <w:p w:rsidR="0076501C" w:rsidRPr="00671F61" w:rsidRDefault="0076501C" w:rsidP="00AC185C">
      <w:pPr>
        <w:widowControl/>
        <w:adjustRightInd w:val="0"/>
        <w:jc w:val="both"/>
        <w:rPr>
          <w:rFonts w:ascii="Verdana" w:hAnsi="Verdana" w:cs="Gautami"/>
          <w:sz w:val="20"/>
          <w:szCs w:val="20"/>
        </w:rPr>
      </w:pPr>
      <w:r w:rsidRPr="00671F61">
        <w:rPr>
          <w:rFonts w:ascii="Verdana" w:hAnsi="Verdana" w:cs="Gautami"/>
          <w:sz w:val="20"/>
          <w:szCs w:val="20"/>
          <w:u w:val="single"/>
        </w:rPr>
        <w:t>Requisiti di idoneità professionale</w:t>
      </w:r>
      <w:r w:rsidRPr="00671F61">
        <w:rPr>
          <w:rFonts w:ascii="Verdana" w:hAnsi="Verdana" w:cs="Gautami"/>
          <w:sz w:val="20"/>
          <w:szCs w:val="20"/>
        </w:rPr>
        <w:t xml:space="preserve"> </w:t>
      </w:r>
      <w:r w:rsidRPr="00671F61">
        <w:rPr>
          <w:rFonts w:ascii="Verdana" w:hAnsi="Verdana"/>
          <w:bCs/>
          <w:spacing w:val="-6"/>
          <w:sz w:val="20"/>
          <w:szCs w:val="20"/>
        </w:rPr>
        <w:t xml:space="preserve">(art. 83, comma 1 </w:t>
      </w:r>
      <w:proofErr w:type="spellStart"/>
      <w:r w:rsidRPr="00671F61">
        <w:rPr>
          <w:rFonts w:ascii="Verdana" w:hAnsi="Verdana"/>
          <w:bCs/>
          <w:spacing w:val="-6"/>
          <w:sz w:val="20"/>
          <w:szCs w:val="20"/>
        </w:rPr>
        <w:t>lett</w:t>
      </w:r>
      <w:proofErr w:type="spellEnd"/>
      <w:r w:rsidRPr="00671F61">
        <w:rPr>
          <w:rFonts w:ascii="Verdana" w:hAnsi="Verdana"/>
          <w:bCs/>
          <w:spacing w:val="-6"/>
          <w:sz w:val="20"/>
          <w:szCs w:val="20"/>
        </w:rPr>
        <w:t xml:space="preserve">. a) e comma 3 del </w:t>
      </w:r>
      <w:r>
        <w:rPr>
          <w:rFonts w:ascii="Verdana" w:hAnsi="Verdana"/>
          <w:bCs/>
          <w:spacing w:val="-6"/>
          <w:sz w:val="20"/>
          <w:szCs w:val="20"/>
        </w:rPr>
        <w:t>D.Lgs. n. 50/2016</w:t>
      </w:r>
      <w:r w:rsidRPr="00671F61">
        <w:rPr>
          <w:rFonts w:ascii="Verdana" w:hAnsi="Verdana"/>
          <w:bCs/>
          <w:spacing w:val="-6"/>
          <w:sz w:val="20"/>
          <w:szCs w:val="20"/>
        </w:rPr>
        <w:t>):</w:t>
      </w:r>
    </w:p>
    <w:p w:rsidR="0076501C" w:rsidRPr="00671F61" w:rsidRDefault="0076501C" w:rsidP="00AC185C">
      <w:pPr>
        <w:widowControl/>
        <w:numPr>
          <w:ilvl w:val="0"/>
          <w:numId w:val="36"/>
        </w:numPr>
        <w:adjustRightInd w:val="0"/>
        <w:ind w:left="567" w:hanging="283"/>
        <w:jc w:val="both"/>
        <w:rPr>
          <w:rFonts w:ascii="Verdana" w:hAnsi="Verdana" w:cs="Gautami"/>
          <w:sz w:val="20"/>
          <w:szCs w:val="20"/>
        </w:rPr>
      </w:pPr>
      <w:r w:rsidRPr="00671F61">
        <w:rPr>
          <w:rFonts w:ascii="Verdana" w:hAnsi="Verdana"/>
          <w:sz w:val="20"/>
          <w:szCs w:val="20"/>
        </w:rPr>
        <w:t>I</w:t>
      </w:r>
      <w:r w:rsidRPr="00671F61">
        <w:rPr>
          <w:rFonts w:ascii="Verdana" w:hAnsi="Verdana" w:cs="Verdana"/>
          <w:sz w:val="20"/>
          <w:szCs w:val="20"/>
        </w:rPr>
        <w:t xml:space="preserve">scrizione nei registri della Camera di Commercio, Industria e Artigianato e Agricoltura o nei registri delle commissioni provinciali, </w:t>
      </w:r>
      <w:r w:rsidRPr="00671F61">
        <w:rPr>
          <w:rFonts w:ascii="Verdana" w:hAnsi="Verdana" w:cs="Arial"/>
          <w:bCs/>
          <w:sz w:val="20"/>
          <w:szCs w:val="20"/>
        </w:rPr>
        <w:t>competenti per territorio</w:t>
      </w:r>
      <w:r w:rsidRPr="00671F61">
        <w:rPr>
          <w:rFonts w:ascii="Verdana" w:hAnsi="Verdana" w:cs="Verdana"/>
          <w:sz w:val="20"/>
          <w:szCs w:val="20"/>
        </w:rPr>
        <w:t>.</w:t>
      </w:r>
    </w:p>
    <w:p w:rsidR="0076501C" w:rsidRPr="00671F61" w:rsidRDefault="0076501C" w:rsidP="00AC185C">
      <w:pPr>
        <w:widowControl/>
        <w:numPr>
          <w:ilvl w:val="0"/>
          <w:numId w:val="36"/>
        </w:numPr>
        <w:adjustRightInd w:val="0"/>
        <w:ind w:left="567" w:hanging="283"/>
        <w:jc w:val="both"/>
        <w:rPr>
          <w:rFonts w:ascii="Verdana" w:hAnsi="Verdana" w:cs="Gautami"/>
          <w:sz w:val="20"/>
          <w:szCs w:val="20"/>
        </w:rPr>
      </w:pPr>
      <w:r w:rsidRPr="00671F61">
        <w:rPr>
          <w:rFonts w:ascii="Verdana" w:hAnsi="Verdana" w:cs="Gautami"/>
          <w:sz w:val="20"/>
          <w:szCs w:val="20"/>
        </w:rPr>
        <w:t xml:space="preserve">Licenza individuale, in corso di validità, ai sensi del D.M. del Ministero delle Comunicazioni 4 febbraio 2000, n. 73 art. 1 comma 4) e D.Lgs. 22 luglio 1999, n. 261 art. 5 e ai sensi dell’art 8 </w:t>
      </w:r>
      <w:r w:rsidRPr="00671F61">
        <w:rPr>
          <w:rFonts w:ascii="Verdana" w:hAnsi="Verdana" w:cs="Gautami"/>
          <w:sz w:val="20"/>
          <w:szCs w:val="20"/>
        </w:rPr>
        <w:lastRenderedPageBreak/>
        <w:t xml:space="preserve">della delibera dell’Autorità per le Garanzie nelle Comunicazioni n. 129/15/CONS “Approvazione del regolamento in materia di titoli abilitativi per l’offerta al pubblico di </w:t>
      </w:r>
    </w:p>
    <w:p w:rsidR="0076501C" w:rsidRPr="00671F61" w:rsidRDefault="0076501C" w:rsidP="0076501C">
      <w:pPr>
        <w:adjustRightInd w:val="0"/>
        <w:ind w:left="567"/>
        <w:jc w:val="both"/>
        <w:rPr>
          <w:rFonts w:ascii="Verdana" w:hAnsi="Verdana" w:cs="Gautami"/>
          <w:sz w:val="20"/>
          <w:szCs w:val="20"/>
        </w:rPr>
      </w:pPr>
      <w:proofErr w:type="gramStart"/>
      <w:r w:rsidRPr="00671F61">
        <w:rPr>
          <w:rFonts w:ascii="Verdana" w:hAnsi="Verdana" w:cs="Gautami"/>
          <w:sz w:val="20"/>
          <w:szCs w:val="20"/>
        </w:rPr>
        <w:t>servizi</w:t>
      </w:r>
      <w:proofErr w:type="gramEnd"/>
      <w:r w:rsidRPr="00671F61">
        <w:rPr>
          <w:rFonts w:ascii="Verdana" w:hAnsi="Verdana" w:cs="Gautami"/>
          <w:sz w:val="20"/>
          <w:szCs w:val="20"/>
        </w:rPr>
        <w:t xml:space="preserve"> postali” e del decreto del Ministro dello sviluppo economico del 29 luglio 2015 “Disciplinare delle procedure per il rilascio dei titoli abilitativi per l’offerta al pubblico dei servizi postali”.</w:t>
      </w:r>
    </w:p>
    <w:p w:rsidR="0076501C" w:rsidRPr="00413D27" w:rsidRDefault="0076501C" w:rsidP="0076501C">
      <w:pPr>
        <w:widowControl/>
        <w:numPr>
          <w:ilvl w:val="0"/>
          <w:numId w:val="36"/>
        </w:numPr>
        <w:adjustRightInd w:val="0"/>
        <w:ind w:left="567" w:hanging="283"/>
        <w:jc w:val="both"/>
        <w:rPr>
          <w:rFonts w:ascii="Verdana" w:hAnsi="Verdana" w:cs="Gautami"/>
          <w:sz w:val="20"/>
          <w:szCs w:val="20"/>
          <w:u w:val="single"/>
        </w:rPr>
      </w:pPr>
      <w:r w:rsidRPr="00671F61">
        <w:rPr>
          <w:rFonts w:ascii="Verdana" w:hAnsi="Verdana" w:cs="Gautami"/>
          <w:sz w:val="20"/>
          <w:szCs w:val="20"/>
        </w:rPr>
        <w:t xml:space="preserve">Autorizzazione generale, in corso di validità, per l'offerta al pubblico di servizi non rientranti nel servizio generale, </w:t>
      </w:r>
      <w:r w:rsidRPr="00671F61">
        <w:rPr>
          <w:rFonts w:ascii="Verdana" w:hAnsi="Verdana" w:cs="Gautami"/>
          <w:sz w:val="20"/>
          <w:szCs w:val="20"/>
          <w:u w:val="single"/>
        </w:rPr>
        <w:t>con particolare riguardo al servizio di recapito della posta raccomandata a data e ora certa,</w:t>
      </w:r>
      <w:r>
        <w:rPr>
          <w:rFonts w:ascii="Verdana" w:hAnsi="Verdana" w:cs="Gautami"/>
          <w:sz w:val="20"/>
          <w:szCs w:val="20"/>
        </w:rPr>
        <w:t xml:space="preserve"> ai sensi dell'art. 6 del D.</w:t>
      </w:r>
      <w:r w:rsidRPr="00671F61">
        <w:rPr>
          <w:rFonts w:ascii="Verdana" w:hAnsi="Verdana" w:cs="Gautami"/>
          <w:sz w:val="20"/>
          <w:szCs w:val="20"/>
        </w:rPr>
        <w:t xml:space="preserve">Lgs. 22 luglio 1999, n. 261 e del D.M. del Ministero delle Comunicazioni 4 febbraio 2000, n. 75 e ai sensi dell’art 8 della delibera dell’Autorità per le Garanzie nelle Comunicazioni n. 129/15/CONS “Approvazione del regolamento in materia di titoli abilitativi per l’offerta al pubblico di servizi postali” e del decreto del Ministro dello sviluppo economico del 29 luglio 2015 “Disciplinare delle procedure per il rilascio dei titoli abilitativi per l’offerta al pubblico </w:t>
      </w:r>
      <w:r w:rsidRPr="00413D27">
        <w:rPr>
          <w:rFonts w:ascii="Verdana" w:hAnsi="Verdana" w:cs="Gautami"/>
          <w:sz w:val="20"/>
          <w:szCs w:val="20"/>
        </w:rPr>
        <w:t>dei servizi postali”.</w:t>
      </w:r>
    </w:p>
    <w:p w:rsidR="0076501C" w:rsidRPr="00413D27" w:rsidRDefault="0076501C" w:rsidP="0076501C">
      <w:pPr>
        <w:adjustRightInd w:val="0"/>
        <w:ind w:left="567"/>
        <w:jc w:val="both"/>
        <w:rPr>
          <w:rFonts w:ascii="Verdana" w:hAnsi="Verdana" w:cs="Optima"/>
          <w:sz w:val="20"/>
          <w:szCs w:val="20"/>
        </w:rPr>
      </w:pPr>
    </w:p>
    <w:p w:rsidR="009F0163" w:rsidRPr="00413D27" w:rsidRDefault="009F0163" w:rsidP="009F0163">
      <w:pPr>
        <w:adjustRightInd w:val="0"/>
        <w:jc w:val="both"/>
        <w:rPr>
          <w:rFonts w:ascii="Verdana" w:hAnsi="Verdana" w:cs="Optima"/>
          <w:b/>
          <w:sz w:val="20"/>
          <w:szCs w:val="20"/>
        </w:rPr>
      </w:pPr>
      <w:r w:rsidRPr="00413D27">
        <w:rPr>
          <w:rFonts w:ascii="Verdana" w:hAnsi="Verdana" w:cs="Optima"/>
          <w:sz w:val="20"/>
          <w:szCs w:val="20"/>
        </w:rPr>
        <w:t xml:space="preserve">N.B.: Tali requisiti non potranno essere oggetto di avvalimento. </w:t>
      </w:r>
    </w:p>
    <w:p w:rsidR="009F0163" w:rsidRPr="00413D27" w:rsidRDefault="009F0163" w:rsidP="0076501C">
      <w:pPr>
        <w:adjustRightInd w:val="0"/>
        <w:ind w:left="567"/>
        <w:jc w:val="both"/>
        <w:rPr>
          <w:rFonts w:ascii="Verdana" w:hAnsi="Verdana" w:cs="Optima"/>
          <w:sz w:val="20"/>
          <w:szCs w:val="20"/>
        </w:rPr>
      </w:pPr>
    </w:p>
    <w:p w:rsidR="009F0163" w:rsidRPr="00671F61" w:rsidRDefault="009F0163" w:rsidP="0076501C">
      <w:pPr>
        <w:adjustRightInd w:val="0"/>
        <w:ind w:left="567"/>
        <w:jc w:val="both"/>
        <w:rPr>
          <w:rFonts w:ascii="Verdana" w:hAnsi="Verdana" w:cs="Optima"/>
          <w:sz w:val="20"/>
          <w:szCs w:val="20"/>
        </w:rPr>
      </w:pPr>
    </w:p>
    <w:p w:rsidR="0076501C" w:rsidRPr="00671F61" w:rsidRDefault="0076501C" w:rsidP="00AC185C">
      <w:pPr>
        <w:widowControl/>
        <w:adjustRightInd w:val="0"/>
        <w:jc w:val="both"/>
        <w:rPr>
          <w:rFonts w:ascii="Verdana" w:hAnsi="Verdana" w:cs="Gautami"/>
          <w:sz w:val="20"/>
          <w:szCs w:val="20"/>
          <w:u w:val="single"/>
        </w:rPr>
      </w:pPr>
      <w:r w:rsidRPr="00671F61">
        <w:rPr>
          <w:rFonts w:ascii="Verdana" w:hAnsi="Verdana" w:cs="Gautami"/>
          <w:sz w:val="20"/>
          <w:szCs w:val="20"/>
          <w:u w:val="single"/>
        </w:rPr>
        <w:t>Requisito di capacità economica e finanziaria</w:t>
      </w:r>
      <w:r w:rsidRPr="00671F61">
        <w:rPr>
          <w:rFonts w:ascii="Verdana" w:hAnsi="Verdana" w:cs="Gautami"/>
          <w:sz w:val="20"/>
          <w:szCs w:val="20"/>
        </w:rPr>
        <w:t xml:space="preserve"> </w:t>
      </w:r>
      <w:r w:rsidRPr="00671F61">
        <w:rPr>
          <w:rFonts w:ascii="Verdana" w:hAnsi="Verdana"/>
          <w:bCs/>
          <w:spacing w:val="-6"/>
          <w:sz w:val="20"/>
          <w:szCs w:val="20"/>
        </w:rPr>
        <w:t xml:space="preserve">(art. 83, comma 1 </w:t>
      </w:r>
      <w:proofErr w:type="spellStart"/>
      <w:r w:rsidRPr="00671F61">
        <w:rPr>
          <w:rFonts w:ascii="Verdana" w:hAnsi="Verdana"/>
          <w:bCs/>
          <w:spacing w:val="-6"/>
          <w:sz w:val="20"/>
          <w:szCs w:val="20"/>
        </w:rPr>
        <w:t>lett</w:t>
      </w:r>
      <w:proofErr w:type="spellEnd"/>
      <w:r w:rsidRPr="00671F61">
        <w:rPr>
          <w:rFonts w:ascii="Verdana" w:hAnsi="Verdana"/>
          <w:bCs/>
          <w:spacing w:val="-6"/>
          <w:sz w:val="20"/>
          <w:szCs w:val="20"/>
        </w:rPr>
        <w:t xml:space="preserve">. b) e comma 4 del </w:t>
      </w:r>
      <w:r>
        <w:rPr>
          <w:rFonts w:ascii="Verdana" w:hAnsi="Verdana"/>
          <w:bCs/>
          <w:spacing w:val="-6"/>
          <w:sz w:val="20"/>
          <w:szCs w:val="20"/>
        </w:rPr>
        <w:t>D.Lgs. n. 50/2016</w:t>
      </w:r>
      <w:r w:rsidRPr="00671F61">
        <w:rPr>
          <w:rFonts w:ascii="Verdana" w:hAnsi="Verdana"/>
          <w:bCs/>
          <w:spacing w:val="-6"/>
          <w:sz w:val="20"/>
          <w:szCs w:val="20"/>
        </w:rPr>
        <w:t>):</w:t>
      </w:r>
    </w:p>
    <w:p w:rsidR="009F0163" w:rsidRPr="00413D27" w:rsidRDefault="009F0163" w:rsidP="009F0163">
      <w:pPr>
        <w:widowControl/>
        <w:numPr>
          <w:ilvl w:val="0"/>
          <w:numId w:val="36"/>
        </w:numPr>
        <w:adjustRightInd w:val="0"/>
        <w:ind w:left="426"/>
        <w:jc w:val="both"/>
        <w:rPr>
          <w:rFonts w:ascii="Verdana" w:hAnsi="Verdana" w:cs="Gautami"/>
          <w:sz w:val="20"/>
          <w:szCs w:val="20"/>
        </w:rPr>
      </w:pPr>
      <w:proofErr w:type="gramStart"/>
      <w:r w:rsidRPr="00413D27">
        <w:rPr>
          <w:rFonts w:ascii="Verdana" w:hAnsi="Verdana" w:cs="Gautami"/>
          <w:sz w:val="20"/>
          <w:szCs w:val="20"/>
        </w:rPr>
        <w:t>il</w:t>
      </w:r>
      <w:proofErr w:type="gramEnd"/>
      <w:r w:rsidRPr="00413D27">
        <w:rPr>
          <w:rFonts w:ascii="Verdana" w:hAnsi="Verdana" w:cs="Gautami"/>
          <w:sz w:val="20"/>
          <w:szCs w:val="20"/>
        </w:rPr>
        <w:t xml:space="preserve"> possesso di un fatturato specifico minimo annuo nel settore di attività oggetto dell’appalto </w:t>
      </w:r>
      <w:r w:rsidRPr="00413D27">
        <w:rPr>
          <w:rFonts w:ascii="Verdana" w:eastAsia="Times New Roman" w:hAnsi="Verdana" w:cs="Gautami"/>
          <w:sz w:val="20"/>
          <w:szCs w:val="20"/>
          <w:lang w:eastAsia="en-US" w:bidi="ar-SA"/>
        </w:rPr>
        <w:t xml:space="preserve">riferito a ciascuno degli ultimi n. 3 esercizi finanziari disponibili (2018-2019-2020) pari a € 50.000,00 (euro </w:t>
      </w:r>
      <w:r w:rsidRPr="00413D27">
        <w:rPr>
          <w:rFonts w:ascii="Verdana" w:hAnsi="Verdana" w:cs="Gautami"/>
          <w:sz w:val="20"/>
          <w:szCs w:val="20"/>
        </w:rPr>
        <w:t>cinquantamila/00), realizzato nell’ultimo triennio.</w:t>
      </w:r>
    </w:p>
    <w:p w:rsidR="009F0163" w:rsidRPr="00413D27" w:rsidRDefault="009F0163" w:rsidP="003F54F9">
      <w:pPr>
        <w:widowControl/>
        <w:adjustRightInd w:val="0"/>
        <w:ind w:left="426"/>
        <w:jc w:val="both"/>
        <w:rPr>
          <w:rFonts w:ascii="Verdana" w:eastAsia="Times New Roman" w:hAnsi="Verdana" w:cs="Gautami"/>
          <w:b/>
          <w:sz w:val="20"/>
          <w:szCs w:val="20"/>
          <w:u w:val="single"/>
          <w:lang w:eastAsia="en-US" w:bidi="ar-SA"/>
        </w:rPr>
      </w:pPr>
      <w:r w:rsidRPr="00413D27">
        <w:rPr>
          <w:rFonts w:ascii="Verdana" w:hAnsi="Verdana" w:cs="Gautami"/>
          <w:sz w:val="20"/>
          <w:szCs w:val="20"/>
        </w:rPr>
        <w:t xml:space="preserve">Il settore di attività è in senso ampio </w:t>
      </w:r>
      <w:r w:rsidR="00413D27" w:rsidRPr="00413D27">
        <w:rPr>
          <w:rFonts w:ascii="Verdana" w:hAnsi="Verdana" w:cs="Gautami"/>
          <w:sz w:val="20"/>
          <w:szCs w:val="20"/>
        </w:rPr>
        <w:t>quello del servizio di gestione della corrispondenza</w:t>
      </w:r>
      <w:r w:rsidRPr="00413D27">
        <w:rPr>
          <w:rFonts w:ascii="Verdana" w:hAnsi="Verdana" w:cs="Gautami"/>
          <w:sz w:val="20"/>
          <w:szCs w:val="20"/>
        </w:rPr>
        <w:t xml:space="preserve">. </w:t>
      </w:r>
    </w:p>
    <w:p w:rsidR="0076501C" w:rsidRPr="009F0163" w:rsidRDefault="0076501C" w:rsidP="009F0163">
      <w:pPr>
        <w:widowControl/>
        <w:adjustRightInd w:val="0"/>
        <w:ind w:left="426"/>
        <w:jc w:val="both"/>
        <w:rPr>
          <w:rFonts w:ascii="Verdana" w:hAnsi="Verdana" w:cs="Gautami"/>
          <w:strike/>
          <w:color w:val="0070C0"/>
          <w:sz w:val="20"/>
          <w:szCs w:val="20"/>
          <w:u w:val="single"/>
        </w:rPr>
      </w:pPr>
    </w:p>
    <w:p w:rsidR="00AC185C" w:rsidRDefault="00AC185C" w:rsidP="00AC185C">
      <w:pPr>
        <w:keepNext/>
        <w:jc w:val="both"/>
        <w:rPr>
          <w:rFonts w:ascii="Verdana" w:hAnsi="Verdana"/>
          <w:sz w:val="20"/>
          <w:szCs w:val="20"/>
        </w:rPr>
      </w:pPr>
      <w:r w:rsidRPr="000D67D7">
        <w:rPr>
          <w:rFonts w:ascii="Verdana" w:hAnsi="Verdana"/>
          <w:sz w:val="20"/>
          <w:szCs w:val="20"/>
        </w:rPr>
        <w:t>Tale requisito trova giustificazione in considerazione dell’ambito dimensionale nel quale il servizio dovrà essere eseguito, richiedendo livelli di capacità organizzativa e struttura aziendale adeguata alla gestione del servizio per il Comune di Seregno.</w:t>
      </w:r>
    </w:p>
    <w:p w:rsidR="000D67D7" w:rsidRDefault="000D67D7" w:rsidP="00AC185C">
      <w:pPr>
        <w:keepNext/>
        <w:jc w:val="both"/>
        <w:rPr>
          <w:rFonts w:ascii="Verdana" w:hAnsi="Verdana"/>
          <w:sz w:val="20"/>
          <w:szCs w:val="20"/>
        </w:rPr>
      </w:pPr>
    </w:p>
    <w:p w:rsidR="000D67D7" w:rsidRDefault="000D67D7" w:rsidP="000D67D7">
      <w:pPr>
        <w:pStyle w:val="Paragrafoelenco"/>
        <w:widowControl/>
        <w:tabs>
          <w:tab w:val="left" w:pos="567"/>
        </w:tabs>
        <w:autoSpaceDE/>
        <w:autoSpaceDN/>
        <w:spacing w:line="259" w:lineRule="auto"/>
        <w:ind w:left="0" w:firstLine="0"/>
        <w:contextualSpacing/>
        <w:rPr>
          <w:rFonts w:ascii="Verdana" w:eastAsiaTheme="minorHAnsi" w:hAnsi="Verdana" w:cstheme="minorBidi"/>
          <w:sz w:val="20"/>
          <w:szCs w:val="20"/>
        </w:rPr>
      </w:pPr>
      <w:r w:rsidRPr="005167C1">
        <w:rPr>
          <w:rFonts w:ascii="Verdana" w:eastAsiaTheme="minorHAnsi" w:hAnsi="Verdana" w:cstheme="minorBidi"/>
          <w:sz w:val="20"/>
          <w:szCs w:val="20"/>
        </w:rPr>
        <w:t xml:space="preserve">Ove le informazioni sui fatturati non siano disponibili, </w:t>
      </w:r>
      <w:r>
        <w:rPr>
          <w:rFonts w:ascii="Verdana" w:eastAsiaTheme="minorHAnsi" w:hAnsi="Verdana" w:cstheme="minorBidi"/>
          <w:sz w:val="20"/>
          <w:szCs w:val="20"/>
        </w:rPr>
        <w:t>in caso di</w:t>
      </w:r>
      <w:r w:rsidRPr="005167C1">
        <w:rPr>
          <w:rFonts w:ascii="Verdana" w:eastAsiaTheme="minorHAnsi" w:hAnsi="Verdana" w:cstheme="minorBidi"/>
          <w:sz w:val="20"/>
          <w:szCs w:val="20"/>
        </w:rPr>
        <w:t xml:space="preserve"> imprese che abbiano iniziato l’attività da meno di tre anni, i requisiti di fatturato devono essere rapportati al periodo di attività.</w:t>
      </w:r>
    </w:p>
    <w:p w:rsidR="000D67D7" w:rsidRPr="000D67D7" w:rsidRDefault="000D67D7" w:rsidP="00AC185C">
      <w:pPr>
        <w:keepNext/>
        <w:jc w:val="both"/>
        <w:rPr>
          <w:rFonts w:ascii="Verdana" w:hAnsi="Verdana"/>
          <w:sz w:val="20"/>
          <w:szCs w:val="20"/>
        </w:rPr>
      </w:pPr>
    </w:p>
    <w:p w:rsidR="006308B2" w:rsidRDefault="006308B2" w:rsidP="00AC185C">
      <w:pPr>
        <w:widowControl/>
        <w:adjustRightInd w:val="0"/>
        <w:jc w:val="both"/>
        <w:rPr>
          <w:rFonts w:ascii="Verdana" w:hAnsi="Verdana" w:cs="Gautami"/>
          <w:sz w:val="20"/>
          <w:szCs w:val="20"/>
          <w:u w:val="single"/>
        </w:rPr>
      </w:pPr>
    </w:p>
    <w:p w:rsidR="00CD6B75" w:rsidRDefault="0076501C" w:rsidP="00CD6B75">
      <w:pPr>
        <w:widowControl/>
        <w:adjustRightInd w:val="0"/>
        <w:jc w:val="both"/>
        <w:rPr>
          <w:rFonts w:ascii="Verdana" w:hAnsi="Verdana" w:cs="Gautami"/>
          <w:sz w:val="20"/>
          <w:szCs w:val="20"/>
          <w:u w:val="single"/>
        </w:rPr>
      </w:pPr>
      <w:r w:rsidRPr="00671F61">
        <w:rPr>
          <w:rFonts w:ascii="Verdana" w:hAnsi="Verdana" w:cs="Gautami"/>
          <w:sz w:val="20"/>
          <w:szCs w:val="20"/>
          <w:u w:val="single"/>
        </w:rPr>
        <w:t>Requisiti di capacità tecnica e professionale</w:t>
      </w:r>
      <w:r w:rsidRPr="00671F61">
        <w:rPr>
          <w:rFonts w:ascii="Verdana" w:hAnsi="Verdana" w:cs="Gautami"/>
          <w:sz w:val="20"/>
          <w:szCs w:val="20"/>
        </w:rPr>
        <w:t xml:space="preserve"> </w:t>
      </w:r>
      <w:r w:rsidRPr="00671F61">
        <w:rPr>
          <w:rFonts w:ascii="Verdana" w:hAnsi="Verdana"/>
          <w:bCs/>
          <w:spacing w:val="-6"/>
          <w:sz w:val="20"/>
          <w:szCs w:val="20"/>
        </w:rPr>
        <w:t xml:space="preserve">(art. 83, comma 1 </w:t>
      </w:r>
      <w:proofErr w:type="spellStart"/>
      <w:r w:rsidRPr="00671F61">
        <w:rPr>
          <w:rFonts w:ascii="Verdana" w:hAnsi="Verdana"/>
          <w:bCs/>
          <w:spacing w:val="-6"/>
          <w:sz w:val="20"/>
          <w:szCs w:val="20"/>
        </w:rPr>
        <w:t>lett</w:t>
      </w:r>
      <w:proofErr w:type="spellEnd"/>
      <w:r w:rsidRPr="00671F61">
        <w:rPr>
          <w:rFonts w:ascii="Verdana" w:hAnsi="Verdana"/>
          <w:bCs/>
          <w:spacing w:val="-6"/>
          <w:sz w:val="20"/>
          <w:szCs w:val="20"/>
        </w:rPr>
        <w:t xml:space="preserve">. c) e comma 6 del </w:t>
      </w:r>
      <w:r>
        <w:rPr>
          <w:rFonts w:ascii="Verdana" w:hAnsi="Verdana"/>
          <w:bCs/>
          <w:spacing w:val="-6"/>
          <w:sz w:val="20"/>
          <w:szCs w:val="20"/>
        </w:rPr>
        <w:t>D.Lgs. n. 50/2016</w:t>
      </w:r>
      <w:r w:rsidRPr="00671F61">
        <w:rPr>
          <w:rFonts w:ascii="Verdana" w:hAnsi="Verdana"/>
          <w:bCs/>
          <w:spacing w:val="-6"/>
          <w:sz w:val="20"/>
          <w:szCs w:val="20"/>
        </w:rPr>
        <w:t>):</w:t>
      </w:r>
    </w:p>
    <w:p w:rsidR="005F1987" w:rsidRPr="00A30059" w:rsidRDefault="005F1987" w:rsidP="005F1987">
      <w:pPr>
        <w:widowControl/>
        <w:numPr>
          <w:ilvl w:val="0"/>
          <w:numId w:val="36"/>
        </w:numPr>
        <w:adjustRightInd w:val="0"/>
        <w:ind w:left="567" w:hanging="283"/>
        <w:jc w:val="both"/>
        <w:rPr>
          <w:rFonts w:ascii="Verdana" w:hAnsi="Verdana" w:cs="Gautami"/>
          <w:sz w:val="20"/>
          <w:szCs w:val="20"/>
        </w:rPr>
      </w:pPr>
      <w:proofErr w:type="gramStart"/>
      <w:r w:rsidRPr="005F1987">
        <w:rPr>
          <w:rFonts w:ascii="Verdana" w:hAnsi="Verdana" w:cs="Gautami"/>
          <w:sz w:val="20"/>
          <w:szCs w:val="20"/>
        </w:rPr>
        <w:t>avere</w:t>
      </w:r>
      <w:proofErr w:type="gramEnd"/>
      <w:r w:rsidRPr="00671F61">
        <w:rPr>
          <w:rFonts w:ascii="Verdana" w:hAnsi="Verdana" w:cs="Arial"/>
          <w:sz w:val="20"/>
          <w:szCs w:val="20"/>
        </w:rPr>
        <w:t xml:space="preserve"> svolto con buon esito nell’ultimo </w:t>
      </w:r>
      <w:r w:rsidRPr="00671F61">
        <w:rPr>
          <w:rFonts w:ascii="Verdana" w:hAnsi="Verdana" w:cs="Gautami"/>
          <w:sz w:val="20"/>
          <w:szCs w:val="20"/>
        </w:rPr>
        <w:t>triennio antecedente la p</w:t>
      </w:r>
      <w:r>
        <w:rPr>
          <w:rFonts w:ascii="Verdana" w:hAnsi="Verdana" w:cs="Gautami"/>
          <w:sz w:val="20"/>
          <w:szCs w:val="20"/>
        </w:rPr>
        <w:t>ubblicazione del presente bando</w:t>
      </w:r>
      <w:r w:rsidRPr="00671F61">
        <w:rPr>
          <w:rFonts w:ascii="Verdana" w:hAnsi="Verdana" w:cs="Gautami"/>
          <w:sz w:val="20"/>
          <w:szCs w:val="20"/>
        </w:rPr>
        <w:t xml:space="preserve">, almeno due servizi analoghi a quelli oggetto di gara, per conto di </w:t>
      </w:r>
      <w:r w:rsidRPr="00A30059">
        <w:rPr>
          <w:rFonts w:ascii="Verdana" w:hAnsi="Verdana" w:cs="Gautami"/>
          <w:sz w:val="20"/>
          <w:szCs w:val="20"/>
        </w:rPr>
        <w:t xml:space="preserve">una o più amministrazioni pubbliche (come definite all’art. 1, comma 2 del </w:t>
      </w:r>
      <w:proofErr w:type="spellStart"/>
      <w:r w:rsidRPr="00A30059">
        <w:rPr>
          <w:rFonts w:ascii="Verdana" w:hAnsi="Verdana" w:cs="Gautami"/>
          <w:sz w:val="20"/>
          <w:szCs w:val="20"/>
        </w:rPr>
        <w:t>D.Lgs</w:t>
      </w:r>
      <w:proofErr w:type="spellEnd"/>
      <w:r w:rsidRPr="00A30059">
        <w:rPr>
          <w:rFonts w:ascii="Verdana" w:hAnsi="Verdana" w:cs="Gautami"/>
          <w:sz w:val="20"/>
          <w:szCs w:val="20"/>
        </w:rPr>
        <w:t xml:space="preserve"> 165/2001 e ss.mm.ii.), di cui però almeno uno per Enti locali territoriali (Comuni, Province, Regioni e Comunità Montane) con popolazione non inferiore a 40.000 abitanti, di importo minimo pari a € </w:t>
      </w:r>
      <w:r w:rsidR="00A30059" w:rsidRPr="00A30059">
        <w:rPr>
          <w:rFonts w:ascii="Verdana" w:hAnsi="Verdana" w:cs="Gautami"/>
          <w:sz w:val="20"/>
          <w:szCs w:val="20"/>
        </w:rPr>
        <w:t>90.000,00.</w:t>
      </w:r>
    </w:p>
    <w:p w:rsidR="0076501C" w:rsidRPr="00A30059" w:rsidRDefault="0076501C" w:rsidP="0076501C">
      <w:pPr>
        <w:keepNext/>
        <w:jc w:val="both"/>
        <w:rPr>
          <w:rFonts w:ascii="Verdana" w:hAnsi="Verdana"/>
          <w:b/>
          <w:sz w:val="20"/>
          <w:szCs w:val="20"/>
        </w:rPr>
      </w:pPr>
    </w:p>
    <w:p w:rsidR="00AC185C" w:rsidRPr="008D366F" w:rsidRDefault="00D540AE" w:rsidP="00AC185C">
      <w:pPr>
        <w:adjustRightInd w:val="0"/>
        <w:ind w:right="99"/>
        <w:jc w:val="both"/>
        <w:rPr>
          <w:rFonts w:ascii="Verdana" w:hAnsi="Verdana"/>
          <w:b/>
          <w:bCs/>
          <w:sz w:val="20"/>
          <w:szCs w:val="20"/>
          <w:u w:val="single"/>
        </w:rPr>
      </w:pPr>
      <w:r w:rsidRPr="008D366F">
        <w:rPr>
          <w:rFonts w:ascii="Verdana" w:hAnsi="Verdana"/>
          <w:b/>
          <w:bCs/>
          <w:sz w:val="20"/>
          <w:szCs w:val="20"/>
          <w:u w:val="single"/>
        </w:rPr>
        <w:t>ART</w:t>
      </w:r>
      <w:r w:rsidR="00B078C5" w:rsidRPr="008D366F">
        <w:rPr>
          <w:rFonts w:ascii="Verdana" w:hAnsi="Verdana"/>
          <w:b/>
          <w:bCs/>
          <w:sz w:val="20"/>
          <w:szCs w:val="20"/>
          <w:u w:val="single"/>
        </w:rPr>
        <w:t>. 11</w:t>
      </w:r>
      <w:r w:rsidR="00AC185C" w:rsidRPr="008D366F">
        <w:rPr>
          <w:rFonts w:ascii="Verdana" w:hAnsi="Verdana"/>
          <w:b/>
          <w:bCs/>
          <w:sz w:val="20"/>
          <w:szCs w:val="20"/>
          <w:u w:val="single"/>
        </w:rPr>
        <w:t xml:space="preserve"> - AVVALIMENTO </w:t>
      </w:r>
    </w:p>
    <w:p w:rsidR="00AC185C" w:rsidRPr="00A66F7F" w:rsidRDefault="00AC185C" w:rsidP="00AC185C">
      <w:pPr>
        <w:adjustRightInd w:val="0"/>
        <w:ind w:right="99"/>
        <w:jc w:val="both"/>
        <w:rPr>
          <w:rFonts w:ascii="Verdana" w:hAnsi="Verdana"/>
          <w:sz w:val="20"/>
          <w:szCs w:val="18"/>
        </w:rPr>
      </w:pPr>
      <w:r w:rsidRPr="00A66F7F">
        <w:rPr>
          <w:rFonts w:ascii="Verdana" w:hAnsi="Verdana"/>
          <w:sz w:val="20"/>
          <w:szCs w:val="18"/>
        </w:rPr>
        <w:t xml:space="preserve">Nel caso in cui i concorrenti in possesso dei requisiti generali di cui all’art. 80 del Codice dei contratti risultassero carenti dei requisiti di carattere tecnico ed organizzativo richiesti e volessero comunque partecipare alla gara, potranno ricorrere all’istituto dell’avvalimento ai sensi dell’art. 89 del Codice dei contratti, avvalendosi dei requisiti di un altro soggetto. </w:t>
      </w:r>
    </w:p>
    <w:p w:rsidR="00AC185C" w:rsidRPr="00A66F7F" w:rsidRDefault="00AC185C" w:rsidP="00AC185C">
      <w:pPr>
        <w:adjustRightInd w:val="0"/>
        <w:jc w:val="both"/>
        <w:rPr>
          <w:rFonts w:ascii="Verdana" w:hAnsi="Verdana" w:cs="Verdana,BoldItalic"/>
          <w:b/>
          <w:bCs/>
          <w:i/>
          <w:iCs/>
          <w:sz w:val="20"/>
          <w:szCs w:val="20"/>
          <w:u w:val="single"/>
        </w:rPr>
      </w:pPr>
      <w:r w:rsidRPr="00A66F7F">
        <w:rPr>
          <w:rFonts w:ascii="Verdana" w:hAnsi="Verdana"/>
          <w:sz w:val="20"/>
          <w:szCs w:val="20"/>
        </w:rPr>
        <w:t>Non è consentito che della stessa impresa ausiliaria si avvalga più di un concorrente e che partecipino alla gara sia l’impresa ausiliaria che quella che si avvale dei requisiti.</w:t>
      </w:r>
    </w:p>
    <w:p w:rsidR="00BE6DDB" w:rsidRPr="0093001B" w:rsidRDefault="00BE6DDB" w:rsidP="009C188C">
      <w:pPr>
        <w:rPr>
          <w:rFonts w:ascii="Verdana" w:hAnsi="Verdana" w:cs="Arial"/>
          <w:sz w:val="20"/>
          <w:szCs w:val="20"/>
        </w:rPr>
      </w:pPr>
    </w:p>
    <w:p w:rsidR="008E737E" w:rsidRDefault="00BE6DDB" w:rsidP="00BE6DDB">
      <w:pPr>
        <w:adjustRightInd w:val="0"/>
        <w:jc w:val="both"/>
        <w:rPr>
          <w:rFonts w:ascii="Verdana" w:eastAsiaTheme="minorHAnsi" w:hAnsi="Verdana" w:cs="Verdana,Bold"/>
          <w:b/>
          <w:bCs/>
          <w:sz w:val="20"/>
          <w:szCs w:val="20"/>
          <w:lang w:eastAsia="en-US"/>
        </w:rPr>
      </w:pPr>
      <w:r w:rsidRPr="007F27DA">
        <w:rPr>
          <w:rFonts w:ascii="Verdana" w:hAnsi="Verdana"/>
          <w:b/>
          <w:bCs/>
          <w:sz w:val="20"/>
          <w:szCs w:val="20"/>
          <w:u w:val="single"/>
        </w:rPr>
        <w:t xml:space="preserve">ART. </w:t>
      </w:r>
      <w:r w:rsidR="00B078C5">
        <w:rPr>
          <w:rFonts w:ascii="Verdana" w:hAnsi="Verdana"/>
          <w:b/>
          <w:bCs/>
          <w:sz w:val="20"/>
          <w:szCs w:val="20"/>
          <w:u w:val="single"/>
        </w:rPr>
        <w:t>12</w:t>
      </w:r>
      <w:r w:rsidRPr="007F27DA">
        <w:rPr>
          <w:rFonts w:ascii="Verdana" w:hAnsi="Verdana"/>
          <w:b/>
          <w:bCs/>
          <w:sz w:val="20"/>
          <w:szCs w:val="20"/>
          <w:u w:val="single"/>
        </w:rPr>
        <w:t xml:space="preserve"> - </w:t>
      </w:r>
      <w:r w:rsidRPr="007F27DA">
        <w:rPr>
          <w:rFonts w:ascii="Verdana" w:eastAsiaTheme="minorHAnsi" w:hAnsi="Verdana" w:cs="Verdana,Bold"/>
          <w:b/>
          <w:bCs/>
          <w:sz w:val="20"/>
          <w:szCs w:val="20"/>
          <w:u w:val="single"/>
          <w:lang w:eastAsia="en-US"/>
        </w:rPr>
        <w:t>GARANZIA DEFINITIVA</w:t>
      </w:r>
      <w:r w:rsidR="008E737E">
        <w:rPr>
          <w:rFonts w:ascii="Verdana" w:eastAsiaTheme="minorHAnsi" w:hAnsi="Verdana" w:cs="Verdana,Bold"/>
          <w:b/>
          <w:bCs/>
          <w:sz w:val="20"/>
          <w:szCs w:val="20"/>
          <w:lang w:eastAsia="en-US"/>
        </w:rPr>
        <w:t xml:space="preserve"> </w:t>
      </w:r>
    </w:p>
    <w:p w:rsidR="00BE6DDB" w:rsidRDefault="00BE6DDB" w:rsidP="00BE6DDB">
      <w:pPr>
        <w:adjustRightInd w:val="0"/>
        <w:jc w:val="both"/>
        <w:rPr>
          <w:rFonts w:ascii="Verdana" w:eastAsiaTheme="minorHAnsi" w:hAnsi="Verdana" w:cs="Verdana"/>
          <w:sz w:val="20"/>
          <w:szCs w:val="20"/>
          <w:lang w:eastAsia="en-US"/>
        </w:rPr>
      </w:pPr>
      <w:r w:rsidRPr="00C203E5">
        <w:rPr>
          <w:rFonts w:ascii="Verdana" w:eastAsiaTheme="minorHAnsi" w:hAnsi="Verdana" w:cs="Verdana"/>
          <w:sz w:val="20"/>
          <w:szCs w:val="20"/>
          <w:lang w:eastAsia="en-US"/>
        </w:rPr>
        <w:t xml:space="preserve">Ai sensi dell’articolo 103 del </w:t>
      </w:r>
      <w:r w:rsidR="00495395">
        <w:rPr>
          <w:rFonts w:ascii="Verdana" w:eastAsiaTheme="minorHAnsi" w:hAnsi="Verdana" w:cs="Verdana"/>
          <w:sz w:val="20"/>
          <w:szCs w:val="20"/>
          <w:lang w:eastAsia="en-US"/>
        </w:rPr>
        <w:t>D.Lgs. n. 50/2016</w:t>
      </w:r>
      <w:r w:rsidRPr="00C203E5">
        <w:rPr>
          <w:rFonts w:ascii="Verdana" w:eastAsiaTheme="minorHAnsi" w:hAnsi="Verdana" w:cs="Verdana"/>
          <w:sz w:val="20"/>
          <w:szCs w:val="20"/>
          <w:lang w:eastAsia="en-US"/>
        </w:rPr>
        <w:t xml:space="preserve"> dei contratti, prima della stipula del contratto, è richiesta una </w:t>
      </w:r>
      <w:r w:rsidRPr="007B6A79">
        <w:rPr>
          <w:rFonts w:ascii="Verdana" w:eastAsiaTheme="minorHAnsi" w:hAnsi="Verdana" w:cs="Verdana"/>
          <w:sz w:val="20"/>
          <w:szCs w:val="20"/>
          <w:u w:val="single"/>
          <w:lang w:eastAsia="en-US"/>
        </w:rPr>
        <w:t>garanzia fideiussoria definitiva</w:t>
      </w:r>
      <w:r w:rsidRPr="00C203E5">
        <w:rPr>
          <w:rFonts w:ascii="Verdana" w:eastAsiaTheme="minorHAnsi" w:hAnsi="Verdana" w:cs="Verdana"/>
          <w:sz w:val="20"/>
          <w:szCs w:val="20"/>
          <w:lang w:eastAsia="en-US"/>
        </w:rPr>
        <w:t>, pari al 10% (dieci per cento) dell’importo contrattuale; in caso di aggiudicazione con ribasso d’asta superiore al 10%, la garanzia fideiussoria è aumentata di tanti punti percentuali quanti sono quelli eccedenti il 10% (dieci per cento); qualora il ribasso sia superiore al 20% (venti per cento), l'aumento è di due punti percentuali per ogni punto di ribasso superiore al 20%.</w:t>
      </w:r>
    </w:p>
    <w:p w:rsidR="00BE6DDB" w:rsidRPr="00C203E5" w:rsidRDefault="00BE6DDB" w:rsidP="00BE6DDB">
      <w:pPr>
        <w:adjustRightInd w:val="0"/>
        <w:jc w:val="both"/>
        <w:rPr>
          <w:rFonts w:ascii="Verdana" w:eastAsiaTheme="minorHAnsi" w:hAnsi="Verdana" w:cs="Verdana"/>
          <w:sz w:val="20"/>
          <w:szCs w:val="20"/>
          <w:lang w:eastAsia="en-US"/>
        </w:rPr>
      </w:pPr>
    </w:p>
    <w:p w:rsidR="00BE6DDB" w:rsidRDefault="00BE6DDB" w:rsidP="00BE6DDB">
      <w:pPr>
        <w:jc w:val="both"/>
        <w:rPr>
          <w:rFonts w:ascii="Verdana" w:eastAsiaTheme="minorHAnsi" w:hAnsi="Verdana" w:cs="Verdana"/>
          <w:sz w:val="20"/>
          <w:szCs w:val="20"/>
          <w:lang w:eastAsia="en-US"/>
        </w:rPr>
      </w:pPr>
      <w:r w:rsidRPr="00C203E5">
        <w:rPr>
          <w:rFonts w:ascii="Verdana" w:eastAsiaTheme="minorHAnsi" w:hAnsi="Verdana" w:cs="Verdana"/>
          <w:sz w:val="20"/>
          <w:szCs w:val="20"/>
          <w:lang w:eastAsia="en-US"/>
        </w:rPr>
        <w:t xml:space="preserve">La garanzia definitiva è richiesta a garanzia dell'esatto adempimento degli obblighi derivanti dal presente </w:t>
      </w:r>
      <w:r w:rsidR="00F1353C">
        <w:rPr>
          <w:rFonts w:ascii="Verdana" w:eastAsiaTheme="minorHAnsi" w:hAnsi="Verdana" w:cs="Verdana"/>
          <w:sz w:val="20"/>
          <w:szCs w:val="20"/>
          <w:lang w:eastAsia="en-US"/>
        </w:rPr>
        <w:t>Capitolato Speciale d’Appalto</w:t>
      </w:r>
      <w:r w:rsidRPr="00C203E5">
        <w:rPr>
          <w:rFonts w:ascii="Verdana" w:eastAsiaTheme="minorHAnsi" w:hAnsi="Verdana" w:cs="Verdana"/>
          <w:sz w:val="20"/>
          <w:szCs w:val="20"/>
          <w:lang w:eastAsia="en-US"/>
        </w:rPr>
        <w:t>, all'eventuale risarcimento dei danni, nonch</w:t>
      </w:r>
      <w:r w:rsidR="00CE4329">
        <w:rPr>
          <w:rFonts w:ascii="Verdana" w:eastAsiaTheme="minorHAnsi" w:hAnsi="Verdana" w:cs="Verdana"/>
          <w:sz w:val="20"/>
          <w:szCs w:val="20"/>
          <w:lang w:eastAsia="en-US"/>
        </w:rPr>
        <w:t xml:space="preserve">é al rimborso delle somme che il </w:t>
      </w:r>
      <w:r w:rsidR="00794E3D">
        <w:rPr>
          <w:rFonts w:ascii="Verdana" w:eastAsiaTheme="minorHAnsi" w:hAnsi="Verdana" w:cs="Verdana"/>
          <w:sz w:val="20"/>
          <w:szCs w:val="20"/>
          <w:lang w:eastAsia="en-US"/>
        </w:rPr>
        <w:t>Committente</w:t>
      </w:r>
      <w:r w:rsidRPr="00C203E5">
        <w:rPr>
          <w:rFonts w:ascii="Verdana" w:eastAsiaTheme="minorHAnsi" w:hAnsi="Verdana" w:cs="Verdana"/>
          <w:sz w:val="20"/>
          <w:szCs w:val="20"/>
          <w:lang w:eastAsia="en-US"/>
        </w:rPr>
        <w:t xml:space="preserve"> dovesse eventualmente sostenere durante le gestione per fatto dell’Impresa Aggiudicataria a causa di inadempienza dell'obbligazione o cattiva esecuzione del servizio, con le modalità previste dalla normativa vigente.</w:t>
      </w:r>
    </w:p>
    <w:p w:rsidR="00BE6DDB" w:rsidRPr="00C203E5" w:rsidRDefault="00BE6DDB" w:rsidP="00BE6DDB">
      <w:pPr>
        <w:jc w:val="both"/>
        <w:rPr>
          <w:rFonts w:ascii="Verdana" w:eastAsiaTheme="minorHAnsi" w:hAnsi="Verdana" w:cs="Verdana"/>
          <w:sz w:val="20"/>
          <w:szCs w:val="20"/>
          <w:lang w:eastAsia="en-US"/>
        </w:rPr>
      </w:pPr>
    </w:p>
    <w:p w:rsidR="00BE6DDB" w:rsidRDefault="00BE6DDB" w:rsidP="00BE6DDB">
      <w:pPr>
        <w:adjustRightInd w:val="0"/>
        <w:jc w:val="both"/>
        <w:rPr>
          <w:rFonts w:ascii="Verdana" w:eastAsiaTheme="minorHAnsi" w:hAnsi="Verdana" w:cs="Verdana"/>
          <w:sz w:val="20"/>
          <w:szCs w:val="20"/>
          <w:lang w:eastAsia="en-US"/>
        </w:rPr>
      </w:pPr>
      <w:r w:rsidRPr="00C203E5">
        <w:rPr>
          <w:rFonts w:ascii="Verdana" w:eastAsiaTheme="minorHAnsi" w:hAnsi="Verdana" w:cs="Verdana"/>
          <w:sz w:val="20"/>
          <w:szCs w:val="20"/>
          <w:lang w:eastAsia="en-US"/>
        </w:rPr>
        <w:t>La mancata costituzione della garanzia definitiva determinerà la decadenza dall’aggiudicazione e darà facoltà al</w:t>
      </w:r>
      <w:r w:rsidR="008F0786">
        <w:rPr>
          <w:rFonts w:ascii="Verdana" w:eastAsiaTheme="minorHAnsi" w:hAnsi="Verdana" w:cs="Verdana"/>
          <w:sz w:val="20"/>
          <w:szCs w:val="20"/>
          <w:lang w:eastAsia="en-US"/>
        </w:rPr>
        <w:t xml:space="preserve"> </w:t>
      </w:r>
      <w:r w:rsidR="00794E3D">
        <w:rPr>
          <w:rFonts w:ascii="Verdana" w:eastAsiaTheme="minorHAnsi" w:hAnsi="Verdana" w:cs="Verdana"/>
          <w:sz w:val="20"/>
          <w:szCs w:val="20"/>
          <w:lang w:eastAsia="en-US"/>
        </w:rPr>
        <w:t>Committente</w:t>
      </w:r>
      <w:r w:rsidRPr="00C203E5">
        <w:rPr>
          <w:rFonts w:ascii="Verdana" w:eastAsiaTheme="minorHAnsi" w:hAnsi="Verdana" w:cs="Verdana"/>
          <w:sz w:val="20"/>
          <w:szCs w:val="20"/>
          <w:lang w:eastAsia="en-US"/>
        </w:rPr>
        <w:t xml:space="preserve"> affidante di aggiudicare il servizio al concorrente che segue nella graduatoria.</w:t>
      </w:r>
    </w:p>
    <w:p w:rsidR="00BE6DDB" w:rsidRPr="00C203E5" w:rsidRDefault="00BE6DDB" w:rsidP="00BE6DDB">
      <w:pPr>
        <w:adjustRightInd w:val="0"/>
        <w:jc w:val="both"/>
        <w:rPr>
          <w:rFonts w:ascii="Verdana" w:eastAsiaTheme="minorHAnsi" w:hAnsi="Verdana" w:cs="Verdana"/>
          <w:sz w:val="20"/>
          <w:szCs w:val="20"/>
          <w:lang w:eastAsia="en-US"/>
        </w:rPr>
      </w:pPr>
    </w:p>
    <w:p w:rsidR="00BE6DDB" w:rsidRPr="008E6799" w:rsidRDefault="00BE6DDB" w:rsidP="00BE6DDB">
      <w:pPr>
        <w:pStyle w:val="Default"/>
        <w:rPr>
          <w:rFonts w:ascii="Verdana" w:hAnsi="Verdana" w:cstheme="minorBidi"/>
          <w:b/>
          <w:color w:val="auto"/>
          <w:sz w:val="20"/>
          <w:szCs w:val="20"/>
          <w:u w:val="single"/>
        </w:rPr>
      </w:pPr>
      <w:r w:rsidRPr="000F7EDA">
        <w:rPr>
          <w:rFonts w:ascii="Verdana" w:hAnsi="Verdana" w:cstheme="minorBidi"/>
          <w:b/>
          <w:color w:val="auto"/>
          <w:sz w:val="20"/>
          <w:szCs w:val="20"/>
          <w:u w:val="single"/>
        </w:rPr>
        <w:t xml:space="preserve">ART. </w:t>
      </w:r>
      <w:r w:rsidR="007D06FE">
        <w:rPr>
          <w:rFonts w:ascii="Verdana" w:hAnsi="Verdana" w:cstheme="minorBidi"/>
          <w:b/>
          <w:color w:val="auto"/>
          <w:sz w:val="20"/>
          <w:szCs w:val="20"/>
          <w:u w:val="single"/>
        </w:rPr>
        <w:t>13</w:t>
      </w:r>
      <w:r w:rsidRPr="000F7EDA">
        <w:rPr>
          <w:rFonts w:ascii="Verdana" w:hAnsi="Verdana" w:cstheme="minorBidi"/>
          <w:b/>
          <w:color w:val="auto"/>
          <w:sz w:val="20"/>
          <w:szCs w:val="20"/>
          <w:u w:val="single"/>
        </w:rPr>
        <w:t xml:space="preserve"> – RELAZIONI TRA LE </w:t>
      </w:r>
      <w:r w:rsidRPr="00AB71BC">
        <w:rPr>
          <w:rFonts w:ascii="Verdana" w:hAnsi="Verdana" w:cstheme="minorBidi"/>
          <w:b/>
          <w:color w:val="auto"/>
          <w:sz w:val="20"/>
          <w:szCs w:val="20"/>
          <w:u w:val="single"/>
        </w:rPr>
        <w:t>PARTI</w:t>
      </w:r>
    </w:p>
    <w:p w:rsidR="00BE6DDB" w:rsidRDefault="00BE6DDB" w:rsidP="00BE6DDB">
      <w:pPr>
        <w:jc w:val="both"/>
        <w:rPr>
          <w:rFonts w:ascii="Verdana" w:hAnsi="Verdana"/>
          <w:sz w:val="20"/>
          <w:szCs w:val="20"/>
        </w:rPr>
      </w:pPr>
      <w:r w:rsidRPr="0038477F">
        <w:rPr>
          <w:rFonts w:ascii="Verdana" w:hAnsi="Verdana"/>
          <w:sz w:val="20"/>
          <w:szCs w:val="20"/>
        </w:rPr>
        <w:t xml:space="preserve">I rapporti tra le </w:t>
      </w:r>
      <w:r w:rsidRPr="00C203E5">
        <w:rPr>
          <w:rFonts w:ascii="Verdana" w:hAnsi="Verdana"/>
          <w:sz w:val="20"/>
          <w:szCs w:val="20"/>
        </w:rPr>
        <w:t xml:space="preserve">parti durante l’esecuzione del contratto saranno tenuti per il </w:t>
      </w:r>
      <w:r w:rsidR="00631EF3">
        <w:rPr>
          <w:rFonts w:ascii="Verdana" w:hAnsi="Verdana"/>
          <w:sz w:val="20"/>
          <w:szCs w:val="20"/>
        </w:rPr>
        <w:t>Committente</w:t>
      </w:r>
      <w:r w:rsidRPr="00C203E5">
        <w:rPr>
          <w:rFonts w:ascii="Verdana" w:hAnsi="Verdana"/>
          <w:sz w:val="20"/>
          <w:szCs w:val="20"/>
        </w:rPr>
        <w:t xml:space="preserve">, dal </w:t>
      </w:r>
      <w:r w:rsidRPr="00C203E5">
        <w:rPr>
          <w:rFonts w:ascii="Verdana" w:hAnsi="Verdana"/>
          <w:sz w:val="20"/>
          <w:szCs w:val="20"/>
        </w:rPr>
        <w:lastRenderedPageBreak/>
        <w:t>responsabile del Servizio Protocollo – Archivio – U.R.P. e per l’appaltatore dal rappresentante che sarà comunicato al momento della s</w:t>
      </w:r>
      <w:r>
        <w:rPr>
          <w:rFonts w:ascii="Verdana" w:hAnsi="Verdana"/>
          <w:sz w:val="20"/>
          <w:szCs w:val="20"/>
        </w:rPr>
        <w:t>ottoscrizione</w:t>
      </w:r>
      <w:r w:rsidRPr="00C203E5">
        <w:rPr>
          <w:rFonts w:ascii="Verdana" w:hAnsi="Verdana"/>
          <w:sz w:val="20"/>
          <w:szCs w:val="20"/>
        </w:rPr>
        <w:t xml:space="preserve"> del contratto.</w:t>
      </w:r>
    </w:p>
    <w:p w:rsidR="002A1D8A" w:rsidRDefault="002A1D8A" w:rsidP="00BE6DDB">
      <w:pPr>
        <w:jc w:val="both"/>
        <w:rPr>
          <w:rFonts w:ascii="Verdana" w:hAnsi="Verdana"/>
          <w:sz w:val="20"/>
          <w:szCs w:val="20"/>
        </w:rPr>
      </w:pPr>
    </w:p>
    <w:p w:rsidR="00BE6DDB" w:rsidRPr="008E6799" w:rsidRDefault="00BE6DDB" w:rsidP="00BE6DDB">
      <w:pPr>
        <w:pStyle w:val="Default"/>
        <w:rPr>
          <w:rFonts w:ascii="Verdana" w:hAnsi="Verdana" w:cstheme="minorBidi"/>
          <w:b/>
          <w:color w:val="auto"/>
          <w:sz w:val="20"/>
          <w:szCs w:val="20"/>
          <w:u w:val="single"/>
        </w:rPr>
      </w:pPr>
      <w:r w:rsidRPr="00A759DD">
        <w:rPr>
          <w:rFonts w:ascii="Verdana" w:hAnsi="Verdana" w:cstheme="minorBidi"/>
          <w:b/>
          <w:color w:val="auto"/>
          <w:sz w:val="20"/>
          <w:szCs w:val="20"/>
          <w:u w:val="single"/>
        </w:rPr>
        <w:t xml:space="preserve">ART. </w:t>
      </w:r>
      <w:r w:rsidR="007D06FE">
        <w:rPr>
          <w:rFonts w:ascii="Verdana" w:hAnsi="Verdana" w:cstheme="minorBidi"/>
          <w:b/>
          <w:color w:val="auto"/>
          <w:sz w:val="20"/>
          <w:szCs w:val="20"/>
          <w:u w:val="single"/>
        </w:rPr>
        <w:t>14</w:t>
      </w:r>
      <w:r w:rsidRPr="00A759DD">
        <w:rPr>
          <w:rFonts w:ascii="Verdana" w:hAnsi="Verdana" w:cstheme="minorBidi"/>
          <w:b/>
          <w:color w:val="auto"/>
          <w:sz w:val="20"/>
          <w:szCs w:val="20"/>
          <w:u w:val="single"/>
        </w:rPr>
        <w:t xml:space="preserve"> - SOSPENSIONE DEL SERVIZIO</w:t>
      </w:r>
      <w:r w:rsidRPr="008E6799">
        <w:rPr>
          <w:rFonts w:ascii="Verdana" w:hAnsi="Verdana" w:cstheme="minorBidi"/>
          <w:b/>
          <w:color w:val="auto"/>
          <w:sz w:val="20"/>
          <w:szCs w:val="20"/>
          <w:u w:val="single"/>
        </w:rPr>
        <w:t xml:space="preserve"> </w:t>
      </w:r>
    </w:p>
    <w:p w:rsidR="00BE6DDB" w:rsidRPr="00C203E5" w:rsidRDefault="00611BCA" w:rsidP="00BE6DDB">
      <w:pPr>
        <w:jc w:val="both"/>
        <w:rPr>
          <w:rFonts w:ascii="Verdana" w:hAnsi="Verdana"/>
          <w:sz w:val="20"/>
          <w:szCs w:val="20"/>
        </w:rPr>
      </w:pPr>
      <w:r>
        <w:rPr>
          <w:rFonts w:ascii="Verdana" w:hAnsi="Verdana"/>
          <w:sz w:val="20"/>
          <w:szCs w:val="20"/>
        </w:rPr>
        <w:t>L’impresa aggiudicataria</w:t>
      </w:r>
      <w:r w:rsidR="00340636">
        <w:rPr>
          <w:rFonts w:ascii="Verdana" w:hAnsi="Verdana"/>
          <w:sz w:val="20"/>
          <w:szCs w:val="20"/>
        </w:rPr>
        <w:t xml:space="preserve"> </w:t>
      </w:r>
      <w:r w:rsidR="00BE6DDB" w:rsidRPr="00C203E5">
        <w:rPr>
          <w:rFonts w:ascii="Verdana" w:hAnsi="Verdana"/>
          <w:sz w:val="20"/>
          <w:szCs w:val="20"/>
        </w:rPr>
        <w:t>non potrà interrompere o sospendere l’esecuzione del servizio in seguito a decisione unilaterale nel caso in cui s</w:t>
      </w:r>
      <w:r w:rsidR="00365A85">
        <w:rPr>
          <w:rFonts w:ascii="Verdana" w:hAnsi="Verdana"/>
          <w:sz w:val="20"/>
          <w:szCs w:val="20"/>
        </w:rPr>
        <w:t xml:space="preserve">iano in atto controversie con il </w:t>
      </w:r>
      <w:r w:rsidR="00794E3D">
        <w:rPr>
          <w:rFonts w:ascii="Verdana" w:hAnsi="Verdana"/>
          <w:sz w:val="20"/>
          <w:szCs w:val="20"/>
        </w:rPr>
        <w:t>Committente</w:t>
      </w:r>
      <w:r w:rsidR="00BE6DDB" w:rsidRPr="00C203E5">
        <w:rPr>
          <w:rFonts w:ascii="Verdana" w:hAnsi="Verdana"/>
          <w:sz w:val="20"/>
          <w:szCs w:val="20"/>
        </w:rPr>
        <w:t xml:space="preserve">. </w:t>
      </w:r>
    </w:p>
    <w:p w:rsidR="00BE6DDB" w:rsidRPr="00C203E5" w:rsidRDefault="00BE6DDB" w:rsidP="00BE6DDB">
      <w:pPr>
        <w:jc w:val="both"/>
        <w:rPr>
          <w:rFonts w:ascii="Verdana" w:hAnsi="Verdana"/>
          <w:sz w:val="20"/>
          <w:szCs w:val="20"/>
        </w:rPr>
      </w:pPr>
      <w:r w:rsidRPr="00C203E5">
        <w:rPr>
          <w:rFonts w:ascii="Verdana" w:hAnsi="Verdana"/>
          <w:sz w:val="20"/>
          <w:szCs w:val="20"/>
        </w:rPr>
        <w:t>L’eventuale sospensione dei servizi</w:t>
      </w:r>
      <w:r w:rsidR="007E3469">
        <w:rPr>
          <w:rFonts w:ascii="Verdana" w:hAnsi="Verdana"/>
          <w:sz w:val="20"/>
          <w:szCs w:val="20"/>
        </w:rPr>
        <w:t xml:space="preserve"> per decisione unilaterale dell’impresa </w:t>
      </w:r>
      <w:r w:rsidR="00611BCA">
        <w:rPr>
          <w:rFonts w:ascii="Verdana" w:hAnsi="Verdana"/>
          <w:sz w:val="20"/>
          <w:szCs w:val="20"/>
        </w:rPr>
        <w:t>aggiudicataria</w:t>
      </w:r>
      <w:r>
        <w:rPr>
          <w:rFonts w:ascii="Verdana" w:hAnsi="Verdana"/>
          <w:sz w:val="20"/>
          <w:szCs w:val="20"/>
        </w:rPr>
        <w:t xml:space="preserve"> costituisce inadempimento</w:t>
      </w:r>
      <w:r w:rsidRPr="00C203E5">
        <w:rPr>
          <w:rFonts w:ascii="Verdana" w:hAnsi="Verdana"/>
          <w:sz w:val="20"/>
          <w:szCs w:val="20"/>
        </w:rPr>
        <w:t xml:space="preserve"> contrattuale e la conseguente risol</w:t>
      </w:r>
      <w:r w:rsidR="00251688">
        <w:rPr>
          <w:rFonts w:ascii="Verdana" w:hAnsi="Verdana"/>
          <w:sz w:val="20"/>
          <w:szCs w:val="20"/>
        </w:rPr>
        <w:t>uzione del contratto per colpa.</w:t>
      </w:r>
    </w:p>
    <w:p w:rsidR="00BE6DDB" w:rsidRPr="00C203E5" w:rsidRDefault="00365A85" w:rsidP="00BE6DDB">
      <w:pPr>
        <w:jc w:val="both"/>
        <w:rPr>
          <w:rFonts w:ascii="Verdana" w:hAnsi="Verdana"/>
          <w:sz w:val="20"/>
          <w:szCs w:val="20"/>
        </w:rPr>
      </w:pPr>
      <w:r>
        <w:rPr>
          <w:rFonts w:ascii="Verdana" w:hAnsi="Verdana"/>
          <w:sz w:val="20"/>
          <w:szCs w:val="20"/>
        </w:rPr>
        <w:t xml:space="preserve">In tal caso il </w:t>
      </w:r>
      <w:r w:rsidR="00794E3D">
        <w:rPr>
          <w:rFonts w:ascii="Verdana" w:hAnsi="Verdana"/>
          <w:sz w:val="20"/>
          <w:szCs w:val="20"/>
        </w:rPr>
        <w:t>Committente</w:t>
      </w:r>
      <w:r w:rsidR="00BE6DDB" w:rsidRPr="00C203E5">
        <w:rPr>
          <w:rFonts w:ascii="Verdana" w:hAnsi="Verdana"/>
          <w:sz w:val="20"/>
          <w:szCs w:val="20"/>
        </w:rPr>
        <w:t xml:space="preserve"> procederà all’incameramento della cauzione definitiva, fatta comunque salva la facoltà di procedere nei confronti </w:t>
      </w:r>
      <w:r w:rsidR="00AD1E25">
        <w:rPr>
          <w:rFonts w:ascii="Verdana" w:hAnsi="Verdana"/>
          <w:sz w:val="20"/>
          <w:szCs w:val="20"/>
        </w:rPr>
        <w:t xml:space="preserve">dell’impresa </w:t>
      </w:r>
      <w:r w:rsidR="00611BCA">
        <w:rPr>
          <w:rFonts w:ascii="Verdana" w:hAnsi="Verdana"/>
          <w:sz w:val="20"/>
          <w:szCs w:val="20"/>
        </w:rPr>
        <w:t>aggiudicataria</w:t>
      </w:r>
      <w:r w:rsidR="00BE6DDB" w:rsidRPr="00C203E5">
        <w:rPr>
          <w:rFonts w:ascii="Verdana" w:hAnsi="Verdana"/>
          <w:sz w:val="20"/>
          <w:szCs w:val="20"/>
        </w:rPr>
        <w:t xml:space="preserve"> per tutti gli oneri conseguenti e derivanti dalla risoluzione contrattuale, compresi i maggiori oneri contrattua</w:t>
      </w:r>
      <w:r w:rsidR="000E761E">
        <w:rPr>
          <w:rFonts w:ascii="Verdana" w:hAnsi="Verdana"/>
          <w:sz w:val="20"/>
          <w:szCs w:val="20"/>
        </w:rPr>
        <w:t xml:space="preserve">li eventualmente sostenuti dal </w:t>
      </w:r>
      <w:r w:rsidR="00794E3D">
        <w:rPr>
          <w:rFonts w:ascii="Verdana" w:hAnsi="Verdana"/>
          <w:sz w:val="20"/>
          <w:szCs w:val="20"/>
        </w:rPr>
        <w:t>Committente</w:t>
      </w:r>
      <w:r w:rsidR="00BE6DDB" w:rsidRPr="00C203E5">
        <w:rPr>
          <w:rFonts w:ascii="Verdana" w:hAnsi="Verdana"/>
          <w:sz w:val="20"/>
          <w:szCs w:val="20"/>
        </w:rPr>
        <w:t xml:space="preserve"> e conseguenti a quelli derivanti dal nuovo rapporto contrattuale.</w:t>
      </w:r>
    </w:p>
    <w:p w:rsidR="00BE6DDB" w:rsidRPr="00C203E5" w:rsidRDefault="00BE6DDB" w:rsidP="00BE6DDB">
      <w:pPr>
        <w:jc w:val="both"/>
        <w:rPr>
          <w:rFonts w:ascii="Verdana" w:hAnsi="Verdana"/>
          <w:sz w:val="20"/>
          <w:szCs w:val="20"/>
        </w:rPr>
      </w:pPr>
    </w:p>
    <w:p w:rsidR="00BE6DDB" w:rsidRPr="007D06FE" w:rsidRDefault="00BE6DDB" w:rsidP="00BE6DDB">
      <w:pPr>
        <w:pStyle w:val="Default"/>
        <w:rPr>
          <w:rFonts w:ascii="Verdana" w:hAnsi="Verdana" w:cstheme="minorBidi"/>
          <w:b/>
          <w:color w:val="auto"/>
          <w:sz w:val="20"/>
          <w:szCs w:val="20"/>
          <w:u w:val="single"/>
        </w:rPr>
      </w:pPr>
      <w:r w:rsidRPr="003A2622">
        <w:rPr>
          <w:rFonts w:ascii="Verdana" w:hAnsi="Verdana" w:cstheme="minorBidi"/>
          <w:b/>
          <w:color w:val="auto"/>
          <w:sz w:val="20"/>
          <w:szCs w:val="20"/>
          <w:u w:val="single"/>
        </w:rPr>
        <w:t xml:space="preserve">ART. </w:t>
      </w:r>
      <w:r w:rsidR="007D06FE">
        <w:rPr>
          <w:rFonts w:ascii="Verdana" w:hAnsi="Verdana" w:cstheme="minorBidi"/>
          <w:b/>
          <w:color w:val="auto"/>
          <w:sz w:val="20"/>
          <w:szCs w:val="20"/>
          <w:u w:val="single"/>
        </w:rPr>
        <w:t>15</w:t>
      </w:r>
      <w:r w:rsidRPr="003A2622">
        <w:rPr>
          <w:rFonts w:ascii="Verdana" w:hAnsi="Verdana" w:cstheme="minorBidi"/>
          <w:b/>
          <w:color w:val="auto"/>
          <w:sz w:val="20"/>
          <w:szCs w:val="20"/>
          <w:u w:val="single"/>
        </w:rPr>
        <w:t xml:space="preserve"> - </w:t>
      </w:r>
      <w:r w:rsidR="003779F9" w:rsidRPr="007D06FE">
        <w:rPr>
          <w:rFonts w:ascii="Verdana" w:hAnsi="Verdana" w:cstheme="minorBidi"/>
          <w:b/>
          <w:color w:val="auto"/>
          <w:sz w:val="20"/>
          <w:szCs w:val="20"/>
          <w:u w:val="single"/>
        </w:rPr>
        <w:t>MODALITA’ DI PAGAMENTO</w:t>
      </w:r>
    </w:p>
    <w:p w:rsidR="00BE6DDB" w:rsidRDefault="00BE6DDB" w:rsidP="00BE6DDB">
      <w:pPr>
        <w:jc w:val="both"/>
        <w:rPr>
          <w:rFonts w:ascii="Verdana" w:hAnsi="Verdana"/>
          <w:sz w:val="20"/>
          <w:szCs w:val="20"/>
        </w:rPr>
      </w:pPr>
      <w:r w:rsidRPr="0038477F">
        <w:rPr>
          <w:rFonts w:ascii="Verdana" w:hAnsi="Verdana" w:cs="Arial"/>
          <w:sz w:val="20"/>
          <w:szCs w:val="20"/>
        </w:rPr>
        <w:t xml:space="preserve">Per lo svolgimento </w:t>
      </w:r>
      <w:r w:rsidRPr="00C203E5">
        <w:rPr>
          <w:rFonts w:ascii="Verdana" w:hAnsi="Verdana" w:cs="Arial"/>
          <w:sz w:val="20"/>
          <w:szCs w:val="20"/>
        </w:rPr>
        <w:t>del servizio oggetto del presente contratto, il Co</w:t>
      </w:r>
      <w:r w:rsidR="00365A85">
        <w:rPr>
          <w:rFonts w:ascii="Verdana" w:hAnsi="Verdana" w:cs="Arial"/>
          <w:sz w:val="20"/>
          <w:szCs w:val="20"/>
        </w:rPr>
        <w:t>mmittente</w:t>
      </w:r>
      <w:r w:rsidR="008D366F">
        <w:rPr>
          <w:rFonts w:ascii="Verdana" w:hAnsi="Verdana" w:cs="Arial"/>
          <w:sz w:val="20"/>
          <w:szCs w:val="20"/>
        </w:rPr>
        <w:t xml:space="preserve"> corrisponderà all</w:t>
      </w:r>
      <w:r w:rsidR="00A26336">
        <w:rPr>
          <w:rFonts w:ascii="Verdana" w:hAnsi="Verdana"/>
          <w:sz w:val="20"/>
          <w:szCs w:val="20"/>
        </w:rPr>
        <w:t xml:space="preserve">’impresa </w:t>
      </w:r>
      <w:r w:rsidR="00DF196D">
        <w:rPr>
          <w:rFonts w:ascii="Verdana" w:hAnsi="Verdana"/>
          <w:sz w:val="20"/>
          <w:szCs w:val="20"/>
        </w:rPr>
        <w:t>aggiudicataria</w:t>
      </w:r>
      <w:r w:rsidRPr="00C203E5">
        <w:rPr>
          <w:rFonts w:ascii="Verdana" w:hAnsi="Verdana" w:cs="Arial"/>
          <w:sz w:val="20"/>
          <w:szCs w:val="20"/>
        </w:rPr>
        <w:t xml:space="preserve"> un corrispettivo nella</w:t>
      </w:r>
      <w:r w:rsidRPr="00C203E5">
        <w:rPr>
          <w:rFonts w:ascii="Verdana" w:hAnsi="Verdana"/>
          <w:sz w:val="20"/>
          <w:szCs w:val="20"/>
        </w:rPr>
        <w:t xml:space="preserve"> misura determinata in sede di scelta del contraente. </w:t>
      </w:r>
    </w:p>
    <w:p w:rsidR="00BE6DDB" w:rsidRPr="00C203E5" w:rsidRDefault="00BE6DDB" w:rsidP="00BE6DDB">
      <w:pPr>
        <w:jc w:val="both"/>
        <w:rPr>
          <w:rFonts w:ascii="Verdana" w:hAnsi="Verdana"/>
          <w:sz w:val="20"/>
          <w:szCs w:val="20"/>
        </w:rPr>
      </w:pPr>
    </w:p>
    <w:p w:rsidR="00420F9C" w:rsidRDefault="00BE6DDB" w:rsidP="00BE6DDB">
      <w:pPr>
        <w:jc w:val="both"/>
        <w:rPr>
          <w:rFonts w:ascii="Verdana" w:hAnsi="Verdana"/>
          <w:sz w:val="20"/>
          <w:szCs w:val="20"/>
        </w:rPr>
      </w:pPr>
      <w:r w:rsidRPr="00C203E5">
        <w:rPr>
          <w:rFonts w:ascii="Verdana" w:hAnsi="Verdana"/>
          <w:sz w:val="20"/>
          <w:szCs w:val="20"/>
        </w:rPr>
        <w:t>Il pagamento del corrispettivo avverrà in misura corrispondente alle prestazioni effettivamente svolte, con cadenza mensile, entro trenta giorni dal ricevimento della relati</w:t>
      </w:r>
      <w:r>
        <w:rPr>
          <w:rFonts w:ascii="Verdana" w:hAnsi="Verdana"/>
          <w:sz w:val="20"/>
          <w:szCs w:val="20"/>
        </w:rPr>
        <w:t xml:space="preserve">va fattura fiscalmente regolare, riportanti il numero di </w:t>
      </w:r>
      <w:r w:rsidRPr="00156EAD">
        <w:rPr>
          <w:rFonts w:ascii="Verdana" w:hAnsi="Verdana"/>
          <w:sz w:val="20"/>
          <w:szCs w:val="20"/>
        </w:rPr>
        <w:t xml:space="preserve">CIG </w:t>
      </w:r>
      <w:r w:rsidR="009C1EDB" w:rsidRPr="009C1EDB">
        <w:t>9020266EF8</w:t>
      </w:r>
      <w:r w:rsidR="00156EAD">
        <w:t xml:space="preserve"> </w:t>
      </w:r>
      <w:r>
        <w:rPr>
          <w:rFonts w:ascii="Verdana" w:hAnsi="Verdana"/>
          <w:sz w:val="20"/>
          <w:szCs w:val="20"/>
        </w:rPr>
        <w:t xml:space="preserve">nonché ogni altro elemento normativamente previsto in materia di fatturazione elettronica. </w:t>
      </w:r>
    </w:p>
    <w:p w:rsidR="00420F9C" w:rsidRDefault="00420F9C" w:rsidP="00BE6DDB">
      <w:pPr>
        <w:jc w:val="both"/>
        <w:rPr>
          <w:rFonts w:ascii="Verdana" w:hAnsi="Verdana"/>
          <w:sz w:val="20"/>
          <w:szCs w:val="20"/>
        </w:rPr>
      </w:pPr>
    </w:p>
    <w:p w:rsidR="00BE6DDB" w:rsidRDefault="00BE6DDB" w:rsidP="00BE6DDB">
      <w:pPr>
        <w:jc w:val="both"/>
        <w:rPr>
          <w:rFonts w:ascii="Verdana" w:hAnsi="Verdana"/>
          <w:sz w:val="20"/>
          <w:szCs w:val="20"/>
        </w:rPr>
      </w:pPr>
      <w:r>
        <w:rPr>
          <w:rFonts w:ascii="Verdana" w:hAnsi="Verdana"/>
          <w:sz w:val="20"/>
          <w:szCs w:val="20"/>
        </w:rPr>
        <w:t>Le fatture dovranno essere corredate dalle distinte mensili relative a</w:t>
      </w:r>
      <w:r>
        <w:rPr>
          <w:rFonts w:ascii="Verdana" w:hAnsi="Verdana" w:cs="Arial"/>
          <w:sz w:val="20"/>
          <w:szCs w:val="20"/>
        </w:rPr>
        <w:t>lle spedizioni lavorate, indicanti tipologia di spedizione, peso, area di destinazione, e costi addebitati.</w:t>
      </w:r>
    </w:p>
    <w:p w:rsidR="00BE6DDB" w:rsidRPr="00C203E5" w:rsidRDefault="00BE6DDB" w:rsidP="00BE6DDB">
      <w:pPr>
        <w:jc w:val="both"/>
        <w:rPr>
          <w:rFonts w:ascii="Verdana" w:hAnsi="Verdana"/>
          <w:sz w:val="20"/>
          <w:szCs w:val="20"/>
        </w:rPr>
      </w:pPr>
    </w:p>
    <w:p w:rsidR="00BE6DDB" w:rsidRPr="00C203E5" w:rsidRDefault="00BE6DDB" w:rsidP="00BE6DDB">
      <w:pPr>
        <w:jc w:val="both"/>
        <w:rPr>
          <w:rFonts w:ascii="Verdana" w:hAnsi="Verdana"/>
          <w:sz w:val="20"/>
          <w:szCs w:val="20"/>
        </w:rPr>
      </w:pPr>
      <w:r w:rsidRPr="00C203E5">
        <w:rPr>
          <w:rFonts w:ascii="Verdana" w:hAnsi="Verdana"/>
          <w:sz w:val="20"/>
          <w:szCs w:val="20"/>
        </w:rPr>
        <w:t xml:space="preserve">Il termine di pagamento </w:t>
      </w:r>
      <w:r w:rsidR="00066F97">
        <w:rPr>
          <w:rFonts w:ascii="Verdana" w:hAnsi="Verdana"/>
          <w:sz w:val="20"/>
          <w:szCs w:val="20"/>
        </w:rPr>
        <w:t>sarà sospeso qualora il</w:t>
      </w:r>
      <w:r w:rsidRPr="00C203E5">
        <w:rPr>
          <w:rFonts w:ascii="Verdana" w:hAnsi="Verdana"/>
          <w:sz w:val="20"/>
          <w:szCs w:val="20"/>
        </w:rPr>
        <w:t xml:space="preserve"> </w:t>
      </w:r>
      <w:r w:rsidR="00794E3D">
        <w:rPr>
          <w:rFonts w:ascii="Verdana" w:hAnsi="Verdana"/>
          <w:sz w:val="20"/>
          <w:szCs w:val="20"/>
        </w:rPr>
        <w:t>Committente</w:t>
      </w:r>
      <w:r w:rsidRPr="00C203E5">
        <w:rPr>
          <w:rFonts w:ascii="Verdana" w:hAnsi="Verdana"/>
          <w:sz w:val="20"/>
          <w:szCs w:val="20"/>
        </w:rPr>
        <w:t xml:space="preserve"> dovesse riscontrare errori e/o omissioni, non meramente formali, nella fattura e/o nella documentazione allegata, sino a debita regolariz</w:t>
      </w:r>
      <w:r w:rsidR="00DF196D">
        <w:rPr>
          <w:rFonts w:ascii="Verdana" w:hAnsi="Verdana"/>
          <w:sz w:val="20"/>
          <w:szCs w:val="20"/>
        </w:rPr>
        <w:t>zazione; per tale sospensione</w:t>
      </w:r>
      <w:r w:rsidRPr="00C203E5">
        <w:rPr>
          <w:rFonts w:ascii="Verdana" w:hAnsi="Verdana"/>
          <w:sz w:val="20"/>
          <w:szCs w:val="20"/>
        </w:rPr>
        <w:t xml:space="preserve"> </w:t>
      </w:r>
      <w:r w:rsidR="00DF196D" w:rsidRPr="00DF196D">
        <w:rPr>
          <w:rFonts w:ascii="Verdana" w:hAnsi="Verdana"/>
          <w:sz w:val="20"/>
          <w:szCs w:val="20"/>
        </w:rPr>
        <w:t xml:space="preserve">l’impresa aggiudicataria </w:t>
      </w:r>
      <w:r w:rsidRPr="00C203E5">
        <w:rPr>
          <w:rFonts w:ascii="Verdana" w:hAnsi="Verdana"/>
          <w:sz w:val="20"/>
          <w:szCs w:val="20"/>
        </w:rPr>
        <w:t>non potrà opporre eccezioni né avanzare pretese di risarcimento danni o di pagamento di interessi moratori.</w:t>
      </w:r>
    </w:p>
    <w:p w:rsidR="00BE6DDB" w:rsidRPr="00C203E5" w:rsidRDefault="00BE6DDB" w:rsidP="00BE6DDB">
      <w:pPr>
        <w:pStyle w:val="Default"/>
        <w:jc w:val="both"/>
        <w:rPr>
          <w:rFonts w:ascii="Verdana" w:hAnsi="Verdana" w:cstheme="minorBidi"/>
          <w:color w:val="auto"/>
          <w:sz w:val="20"/>
          <w:szCs w:val="20"/>
        </w:rPr>
      </w:pPr>
      <w:r w:rsidRPr="00C203E5">
        <w:rPr>
          <w:rFonts w:ascii="Verdana" w:hAnsi="Verdana" w:cstheme="minorBidi"/>
          <w:color w:val="auto"/>
          <w:sz w:val="20"/>
          <w:szCs w:val="20"/>
        </w:rPr>
        <w:t>L’eventuale ritardo nel pagamento per cause no</w:t>
      </w:r>
      <w:r w:rsidR="00066F97">
        <w:rPr>
          <w:rFonts w:ascii="Verdana" w:hAnsi="Verdana" w:cstheme="minorBidi"/>
          <w:color w:val="auto"/>
          <w:sz w:val="20"/>
          <w:szCs w:val="20"/>
        </w:rPr>
        <w:t xml:space="preserve">n imputabili al </w:t>
      </w:r>
      <w:r w:rsidR="00794E3D">
        <w:rPr>
          <w:rFonts w:ascii="Verdana" w:hAnsi="Verdana" w:cstheme="minorBidi"/>
          <w:color w:val="auto"/>
          <w:sz w:val="20"/>
          <w:szCs w:val="20"/>
        </w:rPr>
        <w:t>Committente</w:t>
      </w:r>
      <w:r w:rsidRPr="00C203E5">
        <w:rPr>
          <w:rFonts w:ascii="Verdana" w:hAnsi="Verdana" w:cstheme="minorBidi"/>
          <w:color w:val="auto"/>
          <w:sz w:val="20"/>
          <w:szCs w:val="20"/>
        </w:rPr>
        <w:t xml:space="preserve"> non potrà essere invocato </w:t>
      </w:r>
      <w:r w:rsidR="00420F9C">
        <w:rPr>
          <w:rFonts w:ascii="Verdana" w:hAnsi="Verdana" w:cstheme="minorBidi"/>
          <w:color w:val="auto"/>
          <w:sz w:val="20"/>
          <w:szCs w:val="20"/>
        </w:rPr>
        <w:t>dall</w:t>
      </w:r>
      <w:r w:rsidR="00420F9C">
        <w:rPr>
          <w:rFonts w:ascii="Verdana" w:hAnsi="Verdana"/>
          <w:sz w:val="20"/>
          <w:szCs w:val="20"/>
        </w:rPr>
        <w:t>’</w:t>
      </w:r>
      <w:r w:rsidR="00DF196D" w:rsidRPr="00DF196D">
        <w:rPr>
          <w:rFonts w:ascii="Verdana" w:hAnsi="Verdana"/>
          <w:sz w:val="20"/>
          <w:szCs w:val="20"/>
        </w:rPr>
        <w:t xml:space="preserve">impresa aggiudicataria </w:t>
      </w:r>
      <w:r w:rsidRPr="00C203E5">
        <w:rPr>
          <w:rFonts w:ascii="Verdana" w:hAnsi="Verdana" w:cstheme="minorBidi"/>
          <w:color w:val="auto"/>
          <w:sz w:val="20"/>
          <w:szCs w:val="20"/>
        </w:rPr>
        <w:t xml:space="preserve">per la risoluzione o per la sospensione del contratto, né per avanzare pretese di risarcimento di danni o di pagamento di interessi moratori. </w:t>
      </w:r>
    </w:p>
    <w:p w:rsidR="00BE6DDB" w:rsidRPr="00C203E5" w:rsidRDefault="00BE6DDB" w:rsidP="00BE6DDB">
      <w:pPr>
        <w:pStyle w:val="Corpodeltesto2"/>
        <w:spacing w:after="0" w:line="240" w:lineRule="auto"/>
        <w:jc w:val="both"/>
        <w:rPr>
          <w:rFonts w:ascii="Verdana" w:eastAsiaTheme="minorHAnsi" w:hAnsi="Verdana" w:cs="Arial"/>
          <w:sz w:val="20"/>
          <w:szCs w:val="20"/>
          <w:highlight w:val="yellow"/>
          <w:lang w:eastAsia="en-US"/>
        </w:rPr>
      </w:pPr>
    </w:p>
    <w:p w:rsidR="00BE6DDB" w:rsidRPr="00C203E5" w:rsidRDefault="00BE6DDB" w:rsidP="00BE6DDB">
      <w:pPr>
        <w:pStyle w:val="Corpodeltesto2"/>
        <w:spacing w:after="0" w:line="240" w:lineRule="auto"/>
        <w:jc w:val="both"/>
        <w:rPr>
          <w:rFonts w:ascii="Verdana" w:eastAsiaTheme="minorHAnsi" w:hAnsi="Verdana" w:cs="Arial"/>
          <w:sz w:val="20"/>
          <w:szCs w:val="20"/>
          <w:lang w:eastAsia="en-US"/>
        </w:rPr>
      </w:pPr>
      <w:r w:rsidRPr="00C203E5">
        <w:rPr>
          <w:rFonts w:ascii="Verdana" w:eastAsiaTheme="minorHAnsi" w:hAnsi="Verdana" w:cs="Arial"/>
          <w:sz w:val="20"/>
          <w:szCs w:val="20"/>
          <w:lang w:eastAsia="en-US"/>
        </w:rPr>
        <w:t>Non si procederà al pagamento, anche parziale, del corrispettivo previsto per le prestazioni eseguite in assenza delle verifiche positive sul possesso dei requisiti oggetto di autocertificazione e che, qualora sia accertata l’assenza d</w:t>
      </w:r>
      <w:r w:rsidR="00EC672A">
        <w:rPr>
          <w:rFonts w:ascii="Verdana" w:eastAsiaTheme="minorHAnsi" w:hAnsi="Verdana" w:cs="Arial"/>
          <w:sz w:val="20"/>
          <w:szCs w:val="20"/>
          <w:lang w:eastAsia="en-US"/>
        </w:rPr>
        <w:t xml:space="preserve">i uno dei predetti requisiti, il </w:t>
      </w:r>
      <w:r w:rsidR="00794E3D">
        <w:rPr>
          <w:rFonts w:ascii="Verdana" w:eastAsiaTheme="minorHAnsi" w:hAnsi="Verdana" w:cs="Arial"/>
          <w:sz w:val="20"/>
          <w:szCs w:val="20"/>
          <w:lang w:eastAsia="en-US"/>
        </w:rPr>
        <w:t>Committente</w:t>
      </w:r>
      <w:r w:rsidRPr="00C203E5">
        <w:rPr>
          <w:rFonts w:ascii="Verdana" w:eastAsiaTheme="minorHAnsi" w:hAnsi="Verdana" w:cs="Arial"/>
          <w:sz w:val="20"/>
          <w:szCs w:val="20"/>
          <w:lang w:eastAsia="en-US"/>
        </w:rPr>
        <w:t xml:space="preserve"> recederà dal contratto, fatto salvo il pagamento dei servizi già eseguiti e il rimborso delle spese sostenute nei limiti delle utilità conseguite, in tal caso si procederà alle segnalazioni alle competenti autorità.</w:t>
      </w:r>
    </w:p>
    <w:p w:rsidR="00BE6DDB" w:rsidRPr="00C203E5" w:rsidRDefault="00BE6DDB" w:rsidP="00BE6DDB">
      <w:pPr>
        <w:pStyle w:val="Corpodeltesto2"/>
        <w:spacing w:after="0" w:line="240" w:lineRule="auto"/>
        <w:jc w:val="both"/>
        <w:rPr>
          <w:rFonts w:ascii="Verdana" w:eastAsiaTheme="minorHAnsi" w:hAnsi="Verdana" w:cs="Arial"/>
          <w:sz w:val="20"/>
          <w:szCs w:val="20"/>
          <w:lang w:eastAsia="en-US"/>
        </w:rPr>
      </w:pPr>
    </w:p>
    <w:p w:rsidR="00BE6DDB" w:rsidRPr="00C203E5" w:rsidRDefault="00BE6DDB" w:rsidP="00BE6DDB">
      <w:pPr>
        <w:pStyle w:val="Corpodeltesto2"/>
        <w:spacing w:after="0" w:line="240" w:lineRule="auto"/>
        <w:jc w:val="both"/>
        <w:rPr>
          <w:rFonts w:ascii="Verdana" w:eastAsiaTheme="minorHAnsi" w:hAnsi="Verdana" w:cs="Arial"/>
          <w:sz w:val="20"/>
          <w:szCs w:val="20"/>
          <w:lang w:eastAsia="en-US"/>
        </w:rPr>
      </w:pPr>
      <w:r w:rsidRPr="00C203E5">
        <w:rPr>
          <w:rFonts w:ascii="Verdana" w:eastAsiaTheme="minorHAnsi" w:hAnsi="Verdana" w:cs="Arial"/>
          <w:sz w:val="20"/>
          <w:szCs w:val="20"/>
          <w:lang w:eastAsia="en-US"/>
        </w:rPr>
        <w:t xml:space="preserve">La fattura </w:t>
      </w:r>
      <w:r>
        <w:rPr>
          <w:rFonts w:ascii="Verdana" w:eastAsiaTheme="minorHAnsi" w:hAnsi="Verdana" w:cs="Arial"/>
          <w:sz w:val="20"/>
          <w:szCs w:val="20"/>
          <w:lang w:eastAsia="en-US"/>
        </w:rPr>
        <w:t xml:space="preserve">elettronica </w:t>
      </w:r>
      <w:r w:rsidRPr="00C203E5">
        <w:rPr>
          <w:rFonts w:ascii="Verdana" w:eastAsiaTheme="minorHAnsi" w:hAnsi="Verdana" w:cs="Arial"/>
          <w:sz w:val="20"/>
          <w:szCs w:val="20"/>
          <w:lang w:eastAsia="en-US"/>
        </w:rPr>
        <w:t>dovrà contenere l’imputazione della spesa al relativo capitolo di Bilancio comunale, e riportare il seguente riferimento al codice</w:t>
      </w:r>
      <w:r>
        <w:rPr>
          <w:rFonts w:ascii="Verdana" w:eastAsiaTheme="minorHAnsi" w:hAnsi="Verdana" w:cs="Arial"/>
          <w:sz w:val="20"/>
          <w:szCs w:val="20"/>
          <w:lang w:eastAsia="en-US"/>
        </w:rPr>
        <w:t xml:space="preserve"> univoco di fatturazione per l’Ufficio P</w:t>
      </w:r>
      <w:r w:rsidRPr="00C203E5">
        <w:rPr>
          <w:rFonts w:ascii="Verdana" w:eastAsiaTheme="minorHAnsi" w:hAnsi="Verdana" w:cs="Arial"/>
          <w:sz w:val="20"/>
          <w:szCs w:val="20"/>
          <w:lang w:eastAsia="en-US"/>
        </w:rPr>
        <w:t xml:space="preserve">rotocollo: codice </w:t>
      </w:r>
      <w:r>
        <w:rPr>
          <w:rFonts w:ascii="Verdana" w:hAnsi="Verdana"/>
          <w:sz w:val="20"/>
          <w:szCs w:val="20"/>
        </w:rPr>
        <w:t>H7SKFA</w:t>
      </w:r>
      <w:r w:rsidRPr="00C203E5">
        <w:rPr>
          <w:rFonts w:ascii="Verdana" w:eastAsiaTheme="minorHAnsi" w:hAnsi="Verdana" w:cs="Arial"/>
          <w:sz w:val="20"/>
          <w:szCs w:val="20"/>
          <w:lang w:eastAsia="en-US"/>
        </w:rPr>
        <w:t>.</w:t>
      </w:r>
    </w:p>
    <w:p w:rsidR="00BE6DDB" w:rsidRPr="00C203E5" w:rsidRDefault="00BE6DDB" w:rsidP="00BE6DDB">
      <w:pPr>
        <w:pStyle w:val="Corpodeltesto2"/>
        <w:spacing w:after="0" w:line="240" w:lineRule="auto"/>
        <w:jc w:val="both"/>
        <w:rPr>
          <w:rFonts w:ascii="Verdana" w:eastAsiaTheme="minorHAnsi" w:hAnsi="Verdana" w:cs="Arial"/>
          <w:sz w:val="20"/>
          <w:szCs w:val="20"/>
          <w:highlight w:val="yellow"/>
          <w:lang w:eastAsia="en-US"/>
        </w:rPr>
      </w:pPr>
    </w:p>
    <w:p w:rsidR="00BE6DDB" w:rsidRDefault="00BE6DDB" w:rsidP="00BE6DDB">
      <w:pPr>
        <w:pStyle w:val="Corpodeltesto2"/>
        <w:spacing w:after="0" w:line="240" w:lineRule="auto"/>
        <w:jc w:val="both"/>
        <w:rPr>
          <w:rFonts w:ascii="Verdana" w:eastAsiaTheme="minorHAnsi" w:hAnsi="Verdana" w:cs="Arial"/>
          <w:sz w:val="20"/>
          <w:szCs w:val="20"/>
          <w:lang w:eastAsia="en-US"/>
        </w:rPr>
      </w:pPr>
      <w:r w:rsidRPr="00C203E5">
        <w:rPr>
          <w:rFonts w:ascii="Verdana" w:eastAsiaTheme="minorHAnsi" w:hAnsi="Verdana" w:cs="Arial"/>
          <w:sz w:val="20"/>
          <w:szCs w:val="20"/>
          <w:lang w:eastAsia="en-US"/>
        </w:rPr>
        <w:t xml:space="preserve">Ai sensi dell’art. 25 del </w:t>
      </w:r>
      <w:r w:rsidR="005E6DBE">
        <w:rPr>
          <w:rFonts w:ascii="Verdana" w:eastAsiaTheme="minorHAnsi" w:hAnsi="Verdana" w:cs="Arial"/>
          <w:sz w:val="20"/>
          <w:szCs w:val="20"/>
          <w:lang w:eastAsia="en-US"/>
        </w:rPr>
        <w:t xml:space="preserve">D.L. </w:t>
      </w:r>
      <w:smartTag w:uri="urn:schemas-microsoft-com:office:smarttags" w:element="date">
        <w:smartTagPr>
          <w:attr w:name="ls" w:val="trans"/>
          <w:attr w:name="Month" w:val="4"/>
          <w:attr w:name="Day" w:val="24"/>
          <w:attr w:name="Year" w:val="2014"/>
        </w:smartTagPr>
        <w:r w:rsidRPr="00C203E5">
          <w:rPr>
            <w:rFonts w:ascii="Verdana" w:eastAsiaTheme="minorHAnsi" w:hAnsi="Verdana" w:cs="Arial"/>
            <w:sz w:val="20"/>
            <w:szCs w:val="20"/>
            <w:lang w:eastAsia="en-US"/>
          </w:rPr>
          <w:t>24 aprile 2014</w:t>
        </w:r>
      </w:smartTag>
      <w:r w:rsidRPr="00C203E5">
        <w:rPr>
          <w:rFonts w:ascii="Verdana" w:eastAsiaTheme="minorHAnsi" w:hAnsi="Verdana" w:cs="Arial"/>
          <w:sz w:val="20"/>
          <w:szCs w:val="20"/>
          <w:lang w:eastAsia="en-US"/>
        </w:rPr>
        <w:t xml:space="preserve"> n. 66, convertito con modificazioni dalla legge </w:t>
      </w:r>
      <w:smartTag w:uri="urn:schemas-microsoft-com:office:smarttags" w:element="date">
        <w:smartTagPr>
          <w:attr w:name="ls" w:val="trans"/>
          <w:attr w:name="Month" w:val="6"/>
          <w:attr w:name="Day" w:val="23"/>
          <w:attr w:name="Year" w:val="2014"/>
        </w:smartTagPr>
        <w:r w:rsidRPr="00C203E5">
          <w:rPr>
            <w:rFonts w:ascii="Verdana" w:eastAsiaTheme="minorHAnsi" w:hAnsi="Verdana" w:cs="Arial"/>
            <w:sz w:val="20"/>
            <w:szCs w:val="20"/>
            <w:lang w:eastAsia="en-US"/>
          </w:rPr>
          <w:t>23 giugno 2014</w:t>
        </w:r>
      </w:smartTag>
      <w:r w:rsidRPr="00C203E5">
        <w:rPr>
          <w:rFonts w:ascii="Verdana" w:eastAsiaTheme="minorHAnsi" w:hAnsi="Verdana" w:cs="Arial"/>
          <w:sz w:val="20"/>
          <w:szCs w:val="20"/>
          <w:lang w:eastAsia="en-US"/>
        </w:rPr>
        <w:t xml:space="preserve"> n. 89 e del decreto del Ministero dell’Economia e delle Finanze </w:t>
      </w:r>
      <w:smartTag w:uri="urn:schemas-microsoft-com:office:smarttags" w:element="date">
        <w:smartTagPr>
          <w:attr w:name="ls" w:val="trans"/>
          <w:attr w:name="Month" w:val="4"/>
          <w:attr w:name="Day" w:val="3"/>
          <w:attr w:name="Year" w:val="2013"/>
        </w:smartTagPr>
        <w:r w:rsidRPr="00C203E5">
          <w:rPr>
            <w:rFonts w:ascii="Verdana" w:eastAsiaTheme="minorHAnsi" w:hAnsi="Verdana" w:cs="Arial"/>
            <w:sz w:val="20"/>
            <w:szCs w:val="20"/>
            <w:lang w:eastAsia="en-US"/>
          </w:rPr>
          <w:t>3 aprile 2013</w:t>
        </w:r>
      </w:smartTag>
      <w:r w:rsidRPr="00C203E5">
        <w:rPr>
          <w:rFonts w:ascii="Verdana" w:eastAsiaTheme="minorHAnsi" w:hAnsi="Verdana" w:cs="Arial"/>
          <w:sz w:val="20"/>
          <w:szCs w:val="20"/>
          <w:lang w:eastAsia="en-US"/>
        </w:rPr>
        <w:t xml:space="preserve"> n. 55, il </w:t>
      </w:r>
      <w:r w:rsidR="00794E3D">
        <w:rPr>
          <w:rFonts w:ascii="Verdana" w:eastAsiaTheme="minorHAnsi" w:hAnsi="Verdana" w:cs="Arial"/>
          <w:sz w:val="20"/>
          <w:szCs w:val="20"/>
          <w:lang w:eastAsia="en-US"/>
        </w:rPr>
        <w:t>Committente</w:t>
      </w:r>
      <w:r w:rsidRPr="00C203E5">
        <w:rPr>
          <w:rFonts w:ascii="Verdana" w:eastAsiaTheme="minorHAnsi" w:hAnsi="Verdana" w:cs="Arial"/>
          <w:sz w:val="20"/>
          <w:szCs w:val="20"/>
          <w:lang w:eastAsia="en-US"/>
        </w:rPr>
        <w:t xml:space="preserve"> non può accettare fatture che non siano trasmesse in formato elettronico, secondo i requisiti tecnici previsti dalla sopra indicata normativa, alla quale si rimanda.</w:t>
      </w:r>
    </w:p>
    <w:p w:rsidR="00726D73" w:rsidRDefault="00726D73" w:rsidP="005F7599">
      <w:pPr>
        <w:pStyle w:val="Default"/>
        <w:rPr>
          <w:rFonts w:ascii="Verdana" w:hAnsi="Verdana" w:cstheme="minorBidi"/>
          <w:b/>
          <w:color w:val="auto"/>
          <w:sz w:val="20"/>
          <w:szCs w:val="20"/>
          <w:u w:val="single"/>
        </w:rPr>
      </w:pPr>
    </w:p>
    <w:p w:rsidR="005F7599" w:rsidRPr="005F7599" w:rsidRDefault="005F7599" w:rsidP="005F7599">
      <w:pPr>
        <w:pStyle w:val="Default"/>
        <w:rPr>
          <w:rFonts w:ascii="Verdana" w:hAnsi="Verdana" w:cstheme="minorBidi"/>
          <w:b/>
          <w:color w:val="auto"/>
          <w:sz w:val="20"/>
          <w:szCs w:val="20"/>
          <w:u w:val="single"/>
        </w:rPr>
      </w:pPr>
      <w:r w:rsidRPr="00DB2B40">
        <w:rPr>
          <w:rFonts w:ascii="Verdana" w:hAnsi="Verdana" w:cstheme="minorBidi"/>
          <w:b/>
          <w:color w:val="auto"/>
          <w:sz w:val="20"/>
          <w:szCs w:val="20"/>
          <w:u w:val="single"/>
        </w:rPr>
        <w:t xml:space="preserve">ART. </w:t>
      </w:r>
      <w:r w:rsidR="00900E1C">
        <w:rPr>
          <w:rFonts w:ascii="Verdana" w:hAnsi="Verdana" w:cstheme="minorBidi"/>
          <w:b/>
          <w:color w:val="auto"/>
          <w:sz w:val="20"/>
          <w:szCs w:val="20"/>
          <w:u w:val="single"/>
        </w:rPr>
        <w:t>16</w:t>
      </w:r>
      <w:r w:rsidRPr="00DB2B40">
        <w:rPr>
          <w:rFonts w:ascii="Verdana" w:hAnsi="Verdana" w:cstheme="minorBidi"/>
          <w:b/>
          <w:color w:val="auto"/>
          <w:sz w:val="20"/>
          <w:szCs w:val="20"/>
          <w:u w:val="single"/>
        </w:rPr>
        <w:t xml:space="preserve"> - RESPONSABILITA’ ED OBBLIGHI DELL’IMPRESA AGGIUDICATARIA</w:t>
      </w:r>
      <w:r w:rsidRPr="005F7599">
        <w:rPr>
          <w:rFonts w:ascii="Verdana" w:hAnsi="Verdana" w:cstheme="minorBidi"/>
          <w:b/>
          <w:color w:val="auto"/>
          <w:sz w:val="20"/>
          <w:szCs w:val="20"/>
          <w:u w:val="single"/>
        </w:rPr>
        <w:t xml:space="preserve"> </w:t>
      </w:r>
    </w:p>
    <w:p w:rsidR="0093001B" w:rsidRDefault="007B265C" w:rsidP="005F7599">
      <w:pPr>
        <w:jc w:val="both"/>
        <w:rPr>
          <w:rFonts w:ascii="Verdana" w:hAnsi="Verdana"/>
          <w:sz w:val="20"/>
          <w:szCs w:val="20"/>
        </w:rPr>
      </w:pPr>
      <w:r w:rsidRPr="003F1054">
        <w:rPr>
          <w:rFonts w:ascii="Verdana" w:hAnsi="Verdana"/>
          <w:sz w:val="20"/>
          <w:szCs w:val="20"/>
        </w:rPr>
        <w:t>L’</w:t>
      </w:r>
      <w:r>
        <w:rPr>
          <w:rFonts w:ascii="Verdana" w:hAnsi="Verdana"/>
          <w:sz w:val="20"/>
          <w:szCs w:val="20"/>
        </w:rPr>
        <w:t>impresa aggiudicataria</w:t>
      </w:r>
      <w:r w:rsidRPr="003F1054">
        <w:rPr>
          <w:rFonts w:ascii="Verdana" w:hAnsi="Verdana"/>
          <w:sz w:val="20"/>
          <w:szCs w:val="20"/>
        </w:rPr>
        <w:t xml:space="preserve"> </w:t>
      </w:r>
      <w:r w:rsidR="0093001B">
        <w:rPr>
          <w:rFonts w:ascii="Verdana" w:hAnsi="Verdana"/>
          <w:sz w:val="20"/>
          <w:szCs w:val="20"/>
        </w:rPr>
        <w:t>è s</w:t>
      </w:r>
      <w:r w:rsidR="00A91A73">
        <w:rPr>
          <w:rFonts w:ascii="Verdana" w:hAnsi="Verdana"/>
          <w:sz w:val="20"/>
          <w:szCs w:val="20"/>
        </w:rPr>
        <w:t xml:space="preserve">empre responsabile, sia verso il </w:t>
      </w:r>
      <w:r w:rsidR="00794E3D">
        <w:rPr>
          <w:rFonts w:ascii="Verdana" w:hAnsi="Verdana"/>
          <w:sz w:val="20"/>
          <w:szCs w:val="20"/>
        </w:rPr>
        <w:t>Committente</w:t>
      </w:r>
      <w:r w:rsidR="0093001B">
        <w:rPr>
          <w:rFonts w:ascii="Verdana" w:hAnsi="Verdana"/>
          <w:sz w:val="20"/>
          <w:szCs w:val="20"/>
        </w:rPr>
        <w:t xml:space="preserve"> che verso terzi, dell’esecuzione di tutti </w:t>
      </w:r>
      <w:r w:rsidR="00A91A73">
        <w:rPr>
          <w:rFonts w:ascii="Verdana" w:hAnsi="Verdana"/>
          <w:sz w:val="20"/>
          <w:szCs w:val="20"/>
        </w:rPr>
        <w:t xml:space="preserve">i servizi assunti, manlevando il </w:t>
      </w:r>
      <w:r w:rsidR="00794E3D">
        <w:rPr>
          <w:rFonts w:ascii="Verdana" w:hAnsi="Verdana"/>
          <w:sz w:val="20"/>
          <w:szCs w:val="20"/>
        </w:rPr>
        <w:t>Committente</w:t>
      </w:r>
      <w:r w:rsidR="0093001B">
        <w:rPr>
          <w:rFonts w:ascii="Verdana" w:hAnsi="Verdana"/>
          <w:sz w:val="20"/>
          <w:szCs w:val="20"/>
        </w:rPr>
        <w:t xml:space="preserve"> da qualsiasi responsabilità per danni a persone o a cose che dovrebbero accadere nell’esercizio del servizio. </w:t>
      </w:r>
    </w:p>
    <w:p w:rsidR="003F1054" w:rsidRDefault="003F1054" w:rsidP="005F7599">
      <w:pPr>
        <w:jc w:val="both"/>
        <w:rPr>
          <w:rFonts w:ascii="Verdana" w:hAnsi="Verdana"/>
          <w:sz w:val="20"/>
          <w:szCs w:val="20"/>
        </w:rPr>
      </w:pPr>
    </w:p>
    <w:p w:rsidR="003F1054" w:rsidRPr="003F1054" w:rsidRDefault="007B265C" w:rsidP="003F1054">
      <w:pPr>
        <w:jc w:val="both"/>
        <w:rPr>
          <w:rFonts w:ascii="Verdana" w:hAnsi="Verdana"/>
          <w:sz w:val="20"/>
          <w:szCs w:val="20"/>
        </w:rPr>
      </w:pPr>
      <w:r w:rsidRPr="003F1054">
        <w:rPr>
          <w:rFonts w:ascii="Verdana" w:hAnsi="Verdana"/>
          <w:sz w:val="20"/>
          <w:szCs w:val="20"/>
        </w:rPr>
        <w:t>L’</w:t>
      </w:r>
      <w:r>
        <w:rPr>
          <w:rFonts w:ascii="Verdana" w:hAnsi="Verdana"/>
          <w:sz w:val="20"/>
          <w:szCs w:val="20"/>
        </w:rPr>
        <w:t>impresa aggiudicataria</w:t>
      </w:r>
      <w:r w:rsidRPr="003F1054">
        <w:rPr>
          <w:rFonts w:ascii="Verdana" w:hAnsi="Verdana"/>
          <w:sz w:val="20"/>
          <w:szCs w:val="20"/>
        </w:rPr>
        <w:t xml:space="preserve"> </w:t>
      </w:r>
      <w:r w:rsidR="00A91A73">
        <w:rPr>
          <w:rFonts w:ascii="Verdana" w:hAnsi="Verdana"/>
          <w:sz w:val="20"/>
          <w:szCs w:val="20"/>
        </w:rPr>
        <w:t xml:space="preserve">si obbliga a sollevare il </w:t>
      </w:r>
      <w:r w:rsidR="00794E3D">
        <w:rPr>
          <w:rFonts w:ascii="Verdana" w:hAnsi="Verdana"/>
          <w:sz w:val="20"/>
          <w:szCs w:val="20"/>
        </w:rPr>
        <w:t>Committente</w:t>
      </w:r>
      <w:r w:rsidR="00A91A73">
        <w:rPr>
          <w:rFonts w:ascii="Verdana" w:hAnsi="Verdana"/>
          <w:sz w:val="20"/>
          <w:szCs w:val="20"/>
        </w:rPr>
        <w:t xml:space="preserve"> </w:t>
      </w:r>
      <w:r w:rsidR="003F1054" w:rsidRPr="003F1054">
        <w:rPr>
          <w:rFonts w:ascii="Verdana" w:hAnsi="Verdana"/>
          <w:sz w:val="20"/>
          <w:szCs w:val="20"/>
        </w:rPr>
        <w:t>da qualunque pretesa, azione o molestia che possa derivagli da terzi per mancato adempimento da parte dell’impresa degli obblighi contrattuali per trascuratezza o per colpa nell’assolvimento dei medesimi con possibilità di rivalsa in caso di condanna.</w:t>
      </w:r>
    </w:p>
    <w:p w:rsidR="003F1054" w:rsidRPr="003F1054" w:rsidRDefault="003F1054" w:rsidP="003F1054">
      <w:pPr>
        <w:jc w:val="both"/>
        <w:rPr>
          <w:rFonts w:ascii="Verdana" w:hAnsi="Verdana"/>
          <w:sz w:val="20"/>
          <w:szCs w:val="20"/>
        </w:rPr>
      </w:pPr>
    </w:p>
    <w:p w:rsidR="003F1054" w:rsidRDefault="003F1054" w:rsidP="003F1054">
      <w:pPr>
        <w:jc w:val="both"/>
        <w:rPr>
          <w:rFonts w:ascii="Verdana" w:hAnsi="Verdana"/>
          <w:sz w:val="20"/>
          <w:szCs w:val="20"/>
        </w:rPr>
      </w:pPr>
      <w:r w:rsidRPr="003F1054">
        <w:rPr>
          <w:rFonts w:ascii="Verdana" w:hAnsi="Verdana"/>
          <w:sz w:val="20"/>
          <w:szCs w:val="20"/>
        </w:rPr>
        <w:t>L’</w:t>
      </w:r>
      <w:r w:rsidR="007B265C">
        <w:rPr>
          <w:rFonts w:ascii="Verdana" w:hAnsi="Verdana"/>
          <w:sz w:val="20"/>
          <w:szCs w:val="20"/>
        </w:rPr>
        <w:t>impresa aggiudicataria</w:t>
      </w:r>
      <w:r w:rsidRPr="003F1054">
        <w:rPr>
          <w:rFonts w:ascii="Verdana" w:hAnsi="Verdana"/>
          <w:sz w:val="20"/>
          <w:szCs w:val="20"/>
        </w:rPr>
        <w:t xml:space="preserve"> si assume ogni responsabilità per danni a persone o cose eventualmente subiti, anche da terzi</w:t>
      </w:r>
      <w:r w:rsidR="00446F88">
        <w:rPr>
          <w:rFonts w:ascii="Verdana" w:hAnsi="Verdana"/>
          <w:sz w:val="20"/>
          <w:szCs w:val="20"/>
        </w:rPr>
        <w:t>,</w:t>
      </w:r>
      <w:r w:rsidRPr="003F1054">
        <w:rPr>
          <w:rFonts w:ascii="Verdana" w:hAnsi="Verdana"/>
          <w:sz w:val="20"/>
          <w:szCs w:val="20"/>
        </w:rPr>
        <w:t xml:space="preserve"> a seguito ed in conseguenza dell’esecuzione del servizio oggetto del contratto o per cause connesse allo stesso.</w:t>
      </w:r>
    </w:p>
    <w:p w:rsidR="00EE24A3" w:rsidRPr="00C203E5" w:rsidRDefault="00EE24A3" w:rsidP="003F1054">
      <w:pPr>
        <w:jc w:val="both"/>
        <w:rPr>
          <w:rFonts w:ascii="Verdana" w:hAnsi="Verdana"/>
          <w:sz w:val="20"/>
          <w:szCs w:val="20"/>
        </w:rPr>
      </w:pPr>
    </w:p>
    <w:p w:rsidR="005F7599" w:rsidRDefault="005F7599" w:rsidP="005F7599">
      <w:pPr>
        <w:jc w:val="both"/>
        <w:rPr>
          <w:rFonts w:ascii="Verdana" w:hAnsi="Verdana"/>
          <w:sz w:val="20"/>
          <w:szCs w:val="20"/>
        </w:rPr>
      </w:pPr>
      <w:r w:rsidRPr="00C203E5">
        <w:rPr>
          <w:rFonts w:ascii="Verdana" w:hAnsi="Verdana"/>
          <w:sz w:val="20"/>
          <w:szCs w:val="20"/>
        </w:rPr>
        <w:t>Si applicano comunq</w:t>
      </w:r>
      <w:r w:rsidR="007B265C">
        <w:rPr>
          <w:rFonts w:ascii="Verdana" w:hAnsi="Verdana"/>
          <w:sz w:val="20"/>
          <w:szCs w:val="20"/>
        </w:rPr>
        <w:t>ue le disposizioni di cui alla l</w:t>
      </w:r>
      <w:r w:rsidRPr="00C203E5">
        <w:rPr>
          <w:rFonts w:ascii="Verdana" w:hAnsi="Verdana"/>
          <w:sz w:val="20"/>
          <w:szCs w:val="20"/>
        </w:rPr>
        <w:t xml:space="preserve">egge 12 giugno 1990 n. 146 e successive modifiche ed </w:t>
      </w:r>
      <w:r w:rsidRPr="00C203E5">
        <w:rPr>
          <w:rFonts w:ascii="Verdana" w:hAnsi="Verdana"/>
          <w:sz w:val="20"/>
          <w:szCs w:val="20"/>
        </w:rPr>
        <w:lastRenderedPageBreak/>
        <w:t>integrazioni, norme a garanzia del funzionamento dei servizi minimi essenziali, rientrando il servizio oggetto dell’appalto in tale casistica.</w:t>
      </w:r>
    </w:p>
    <w:p w:rsidR="00EE24A3" w:rsidRDefault="00EE24A3" w:rsidP="005F7599">
      <w:pPr>
        <w:jc w:val="both"/>
        <w:rPr>
          <w:rFonts w:ascii="Verdana" w:hAnsi="Verdana"/>
          <w:sz w:val="20"/>
          <w:szCs w:val="20"/>
        </w:rPr>
      </w:pPr>
    </w:p>
    <w:p w:rsidR="00EE24A3" w:rsidRDefault="00EE24A3" w:rsidP="00EE24A3">
      <w:pPr>
        <w:outlineLvl w:val="2"/>
        <w:rPr>
          <w:rFonts w:ascii="Verdana" w:hAnsi="Verdana"/>
          <w:b/>
          <w:sz w:val="20"/>
          <w:szCs w:val="20"/>
          <w:u w:val="single"/>
        </w:rPr>
      </w:pPr>
      <w:r>
        <w:rPr>
          <w:rFonts w:ascii="Verdana" w:eastAsia="Arial" w:hAnsi="Verdana" w:cs="Arial"/>
          <w:b/>
          <w:bCs/>
          <w:sz w:val="20"/>
          <w:szCs w:val="20"/>
          <w:u w:val="single"/>
          <w:lang w:eastAsia="en-US" w:bidi="ar-SA"/>
        </w:rPr>
        <w:t>AR</w:t>
      </w:r>
      <w:r w:rsidRPr="00401580">
        <w:rPr>
          <w:rFonts w:ascii="Verdana" w:eastAsia="Arial" w:hAnsi="Verdana" w:cs="Arial"/>
          <w:b/>
          <w:bCs/>
          <w:sz w:val="20"/>
          <w:szCs w:val="20"/>
          <w:u w:val="single"/>
          <w:lang w:eastAsia="en-US" w:bidi="ar-SA"/>
        </w:rPr>
        <w:t>T</w:t>
      </w:r>
      <w:r w:rsidR="00401580">
        <w:rPr>
          <w:rFonts w:ascii="Verdana" w:eastAsia="Arial" w:hAnsi="Verdana" w:cs="Arial"/>
          <w:b/>
          <w:bCs/>
          <w:sz w:val="20"/>
          <w:szCs w:val="20"/>
          <w:u w:val="single"/>
          <w:lang w:eastAsia="en-US" w:bidi="ar-SA"/>
        </w:rPr>
        <w:t xml:space="preserve">. </w:t>
      </w:r>
      <w:r w:rsidR="00900E1C">
        <w:rPr>
          <w:rFonts w:ascii="Verdana" w:eastAsia="Arial" w:hAnsi="Verdana" w:cs="Arial"/>
          <w:b/>
          <w:bCs/>
          <w:sz w:val="20"/>
          <w:szCs w:val="20"/>
          <w:u w:val="single"/>
          <w:lang w:eastAsia="en-US" w:bidi="ar-SA"/>
        </w:rPr>
        <w:t>17</w:t>
      </w:r>
      <w:r w:rsidR="00F73E92">
        <w:rPr>
          <w:rFonts w:ascii="Verdana" w:eastAsia="Arial" w:hAnsi="Verdana" w:cs="Arial"/>
          <w:b/>
          <w:bCs/>
          <w:sz w:val="20"/>
          <w:szCs w:val="20"/>
          <w:u w:val="single"/>
          <w:lang w:eastAsia="en-US" w:bidi="ar-SA"/>
        </w:rPr>
        <w:t xml:space="preserve"> </w:t>
      </w:r>
      <w:r w:rsidR="00401580" w:rsidRPr="00F823F3">
        <w:rPr>
          <w:rFonts w:ascii="Verdana" w:eastAsia="Arial" w:hAnsi="Verdana" w:cs="Arial"/>
          <w:b/>
          <w:bCs/>
          <w:sz w:val="20"/>
          <w:szCs w:val="20"/>
          <w:u w:val="single"/>
          <w:lang w:eastAsia="en-US" w:bidi="ar-SA"/>
        </w:rPr>
        <w:t>–</w:t>
      </w:r>
      <w:r>
        <w:rPr>
          <w:rFonts w:ascii="Verdana" w:eastAsia="Arial" w:hAnsi="Verdana" w:cs="Arial"/>
          <w:b/>
          <w:bCs/>
          <w:sz w:val="20"/>
          <w:szCs w:val="20"/>
          <w:u w:val="single"/>
          <w:lang w:eastAsia="en-US" w:bidi="ar-SA"/>
        </w:rPr>
        <w:t xml:space="preserve"> PERSONALE</w:t>
      </w:r>
      <w:r w:rsidR="00C961AA">
        <w:rPr>
          <w:rFonts w:ascii="Verdana" w:eastAsia="Arial" w:hAnsi="Verdana" w:cs="Arial"/>
          <w:b/>
          <w:bCs/>
          <w:sz w:val="20"/>
          <w:szCs w:val="20"/>
          <w:u w:val="single"/>
          <w:lang w:eastAsia="en-US" w:bidi="ar-SA"/>
        </w:rPr>
        <w:t xml:space="preserve"> E</w:t>
      </w:r>
      <w:r w:rsidR="008031BA">
        <w:rPr>
          <w:rFonts w:ascii="Verdana" w:eastAsia="Arial" w:hAnsi="Verdana" w:cs="Arial"/>
          <w:b/>
          <w:bCs/>
          <w:sz w:val="20"/>
          <w:szCs w:val="20"/>
          <w:u w:val="single"/>
          <w:lang w:eastAsia="en-US" w:bidi="ar-SA"/>
        </w:rPr>
        <w:t xml:space="preserve"> </w:t>
      </w:r>
      <w:r w:rsidR="008031BA" w:rsidRPr="008031BA">
        <w:rPr>
          <w:rFonts w:ascii="Verdana" w:hAnsi="Verdana"/>
          <w:b/>
          <w:sz w:val="20"/>
          <w:szCs w:val="20"/>
          <w:u w:val="single"/>
        </w:rPr>
        <w:t>OBBLIGAZIONI ACCESSORIE</w:t>
      </w:r>
    </w:p>
    <w:p w:rsidR="008031BA" w:rsidRPr="003828D6" w:rsidRDefault="008031BA" w:rsidP="008031BA">
      <w:pPr>
        <w:jc w:val="both"/>
        <w:rPr>
          <w:rFonts w:ascii="Verdana" w:hAnsi="Verdana"/>
          <w:sz w:val="20"/>
          <w:szCs w:val="20"/>
        </w:rPr>
      </w:pPr>
      <w:r w:rsidRPr="003828D6">
        <w:rPr>
          <w:rFonts w:ascii="Verdana" w:hAnsi="Verdana"/>
          <w:sz w:val="20"/>
          <w:szCs w:val="20"/>
        </w:rPr>
        <w:t>L’impresa aggiudicataria è responsabile dell’esatto adempimento</w:t>
      </w:r>
      <w:r>
        <w:rPr>
          <w:rFonts w:ascii="Verdana" w:hAnsi="Verdana"/>
          <w:sz w:val="20"/>
          <w:szCs w:val="20"/>
        </w:rPr>
        <w:t xml:space="preserve"> delle condizioni del contratto,</w:t>
      </w:r>
      <w:r w:rsidRPr="003828D6">
        <w:rPr>
          <w:rFonts w:ascii="Verdana" w:hAnsi="Verdana"/>
          <w:sz w:val="20"/>
          <w:szCs w:val="20"/>
        </w:rPr>
        <w:t xml:space="preserve"> </w:t>
      </w:r>
      <w:r>
        <w:rPr>
          <w:rFonts w:ascii="Verdana" w:hAnsi="Verdana"/>
          <w:sz w:val="20"/>
          <w:szCs w:val="20"/>
        </w:rPr>
        <w:t>p</w:t>
      </w:r>
      <w:r w:rsidRPr="003828D6">
        <w:rPr>
          <w:rFonts w:ascii="Verdana" w:hAnsi="Verdana"/>
          <w:sz w:val="20"/>
          <w:szCs w:val="20"/>
        </w:rPr>
        <w:t xml:space="preserve">er svolgere le prestazioni </w:t>
      </w:r>
      <w:r>
        <w:rPr>
          <w:rFonts w:ascii="Verdana" w:hAnsi="Verdana"/>
          <w:sz w:val="20"/>
          <w:szCs w:val="20"/>
        </w:rPr>
        <w:t>contrattuali</w:t>
      </w:r>
      <w:r w:rsidRPr="003828D6">
        <w:rPr>
          <w:rFonts w:ascii="Verdana" w:hAnsi="Verdana"/>
          <w:sz w:val="20"/>
          <w:szCs w:val="20"/>
        </w:rPr>
        <w:t xml:space="preserve"> si avvarrà di proprio personale, regolarmente assunto sotto la sua esclusiva responsabilità.</w:t>
      </w:r>
    </w:p>
    <w:p w:rsidR="00EE24A3" w:rsidRDefault="00CB3B6B" w:rsidP="00EE24A3">
      <w:pPr>
        <w:jc w:val="both"/>
        <w:rPr>
          <w:rFonts w:ascii="Verdana" w:hAnsi="Verdana"/>
          <w:sz w:val="20"/>
          <w:szCs w:val="20"/>
        </w:rPr>
      </w:pPr>
      <w:r>
        <w:rPr>
          <w:rFonts w:ascii="Verdana" w:hAnsi="Verdana"/>
          <w:sz w:val="20"/>
          <w:szCs w:val="20"/>
        </w:rPr>
        <w:t>L’impresa a</w:t>
      </w:r>
      <w:r w:rsidR="00FB62CC">
        <w:rPr>
          <w:rFonts w:ascii="Verdana" w:hAnsi="Verdana"/>
          <w:sz w:val="20"/>
          <w:szCs w:val="20"/>
        </w:rPr>
        <w:t xml:space="preserve">ggiudicataria </w:t>
      </w:r>
      <w:r>
        <w:rPr>
          <w:rFonts w:ascii="Verdana" w:hAnsi="Verdana"/>
          <w:sz w:val="20"/>
          <w:szCs w:val="20"/>
        </w:rPr>
        <w:t>è tenuta</w:t>
      </w:r>
      <w:r w:rsidR="00EE24A3" w:rsidRPr="00EE24A3">
        <w:rPr>
          <w:rFonts w:ascii="Verdana" w:hAnsi="Verdana"/>
          <w:sz w:val="20"/>
          <w:szCs w:val="20"/>
        </w:rPr>
        <w:t xml:space="preserve"> ad impiegare personale adeguatamente formato, qualificato e comunque qualitativamente idoneo allo svolgimento dell'incarico, che dovrà inoltre essere quantitativamente sufficiente a garantire la gestione delle attivit</w:t>
      </w:r>
      <w:r w:rsidR="001D6184">
        <w:rPr>
          <w:rFonts w:ascii="Verdana" w:hAnsi="Verdana"/>
          <w:sz w:val="20"/>
          <w:szCs w:val="20"/>
        </w:rPr>
        <w:t>à oggetto del presente incarico.</w:t>
      </w:r>
    </w:p>
    <w:p w:rsidR="001D6184" w:rsidRDefault="001D6184" w:rsidP="001D6184">
      <w:pPr>
        <w:jc w:val="both"/>
        <w:rPr>
          <w:rFonts w:ascii="Verdana" w:hAnsi="Verdana"/>
          <w:sz w:val="20"/>
          <w:szCs w:val="20"/>
        </w:rPr>
      </w:pPr>
      <w:r w:rsidRPr="00C203E5">
        <w:rPr>
          <w:rFonts w:ascii="Verdana" w:hAnsi="Verdana"/>
          <w:sz w:val="20"/>
          <w:szCs w:val="20"/>
        </w:rPr>
        <w:t xml:space="preserve">In caso di sciopero dei propri dipendenti, l’impresa </w:t>
      </w:r>
      <w:r w:rsidR="00CB3B6B">
        <w:rPr>
          <w:rFonts w:ascii="Verdana" w:hAnsi="Verdana"/>
          <w:sz w:val="20"/>
          <w:szCs w:val="20"/>
        </w:rPr>
        <w:t>a</w:t>
      </w:r>
      <w:r w:rsidR="00FB62CC">
        <w:rPr>
          <w:rFonts w:ascii="Verdana" w:hAnsi="Verdana"/>
          <w:sz w:val="20"/>
          <w:szCs w:val="20"/>
        </w:rPr>
        <w:t xml:space="preserve">ggiudicataria </w:t>
      </w:r>
      <w:r w:rsidRPr="00C203E5">
        <w:rPr>
          <w:rFonts w:ascii="Verdana" w:hAnsi="Verdana"/>
          <w:sz w:val="20"/>
          <w:szCs w:val="20"/>
        </w:rPr>
        <w:t xml:space="preserve">sarà tenuta a </w:t>
      </w:r>
      <w:r w:rsidR="00816079">
        <w:rPr>
          <w:rFonts w:ascii="Verdana" w:hAnsi="Verdana"/>
          <w:sz w:val="20"/>
          <w:szCs w:val="20"/>
        </w:rPr>
        <w:t xml:space="preserve">darne comunicazione scritta al </w:t>
      </w:r>
      <w:r w:rsidR="00794E3D">
        <w:rPr>
          <w:rFonts w:ascii="Verdana" w:hAnsi="Verdana"/>
          <w:sz w:val="20"/>
          <w:szCs w:val="20"/>
        </w:rPr>
        <w:t>Committente</w:t>
      </w:r>
      <w:r w:rsidRPr="00C203E5">
        <w:rPr>
          <w:rFonts w:ascii="Verdana" w:hAnsi="Verdana"/>
          <w:sz w:val="20"/>
          <w:szCs w:val="20"/>
        </w:rPr>
        <w:t xml:space="preserve">, in </w:t>
      </w:r>
      <w:r w:rsidR="003C271A">
        <w:rPr>
          <w:rFonts w:ascii="Verdana" w:hAnsi="Verdana"/>
          <w:sz w:val="20"/>
          <w:szCs w:val="20"/>
        </w:rPr>
        <w:t>via</w:t>
      </w:r>
      <w:r w:rsidRPr="00C203E5">
        <w:rPr>
          <w:rFonts w:ascii="Verdana" w:hAnsi="Verdana"/>
          <w:sz w:val="20"/>
          <w:szCs w:val="20"/>
        </w:rPr>
        <w:t xml:space="preserve"> preventiva e tempestiva e comunque dovrà assicurare le spedizioni e le consegne urgenti. </w:t>
      </w:r>
    </w:p>
    <w:p w:rsidR="00EE24A3" w:rsidRPr="00EE24A3" w:rsidRDefault="005E3A1C" w:rsidP="00EE24A3">
      <w:pPr>
        <w:jc w:val="both"/>
        <w:rPr>
          <w:rFonts w:ascii="Verdana" w:hAnsi="Verdana"/>
          <w:sz w:val="20"/>
          <w:szCs w:val="20"/>
        </w:rPr>
      </w:pPr>
      <w:r>
        <w:rPr>
          <w:rFonts w:ascii="Verdana" w:hAnsi="Verdana"/>
          <w:sz w:val="20"/>
          <w:szCs w:val="20"/>
        </w:rPr>
        <w:t>L’impresa aggiudicataria</w:t>
      </w:r>
      <w:r w:rsidR="00EE24A3" w:rsidRPr="00EE24A3">
        <w:rPr>
          <w:rFonts w:ascii="Verdana" w:hAnsi="Verdana"/>
          <w:sz w:val="20"/>
          <w:szCs w:val="20"/>
        </w:rPr>
        <w:t xml:space="preserve"> risponde totalmente ed integralmente dell’operato dei propri dipendenti.</w:t>
      </w:r>
    </w:p>
    <w:p w:rsidR="00EE24A3" w:rsidRPr="00EE24A3" w:rsidRDefault="00EE24A3" w:rsidP="00EE24A3">
      <w:pPr>
        <w:jc w:val="both"/>
        <w:rPr>
          <w:rFonts w:ascii="Verdana" w:hAnsi="Verdana"/>
          <w:sz w:val="20"/>
          <w:szCs w:val="20"/>
        </w:rPr>
      </w:pPr>
      <w:r w:rsidRPr="00EE24A3">
        <w:rPr>
          <w:rFonts w:ascii="Verdana" w:hAnsi="Verdana"/>
          <w:sz w:val="20"/>
          <w:szCs w:val="20"/>
        </w:rPr>
        <w:t>L’</w:t>
      </w:r>
      <w:r w:rsidR="00461697">
        <w:rPr>
          <w:rFonts w:ascii="Verdana" w:hAnsi="Verdana"/>
          <w:sz w:val="20"/>
          <w:szCs w:val="20"/>
        </w:rPr>
        <w:t>impresa aggiudicataria si obbliga a</w:t>
      </w:r>
      <w:r w:rsidRPr="00EE24A3">
        <w:rPr>
          <w:rFonts w:ascii="Verdana" w:hAnsi="Verdana"/>
          <w:sz w:val="20"/>
          <w:szCs w:val="20"/>
        </w:rPr>
        <w:t xml:space="preserve"> ottemperare a tutti gli obblighi verso i propri dipendenti derivanti da disposizioni legislative e regolamentari vigenti in materia di lavoro, ivi compresi quelli in tema di igiene e sicurezza, </w:t>
      </w:r>
      <w:r w:rsidR="00FE0E6D" w:rsidRPr="00EE24A3">
        <w:rPr>
          <w:rFonts w:ascii="Verdana" w:hAnsi="Verdana"/>
          <w:sz w:val="20"/>
          <w:szCs w:val="20"/>
        </w:rPr>
        <w:t>nonché</w:t>
      </w:r>
      <w:r w:rsidRPr="00EE24A3">
        <w:rPr>
          <w:rFonts w:ascii="Verdana" w:hAnsi="Verdana"/>
          <w:sz w:val="20"/>
          <w:szCs w:val="20"/>
        </w:rPr>
        <w:t xml:space="preserve"> la disciplina previdenziale e infortunistica, assumendo a proprio carico tutti i relativi oneri.</w:t>
      </w:r>
    </w:p>
    <w:p w:rsidR="00EE24A3" w:rsidRPr="00EE24A3" w:rsidRDefault="00EE24A3" w:rsidP="00EE24A3">
      <w:pPr>
        <w:jc w:val="both"/>
        <w:rPr>
          <w:rFonts w:ascii="Verdana" w:hAnsi="Verdana"/>
          <w:sz w:val="20"/>
          <w:szCs w:val="20"/>
        </w:rPr>
      </w:pPr>
      <w:r w:rsidRPr="00EE24A3">
        <w:rPr>
          <w:rFonts w:ascii="Verdana" w:hAnsi="Verdana"/>
          <w:sz w:val="20"/>
          <w:szCs w:val="20"/>
        </w:rPr>
        <w:t xml:space="preserve">Il </w:t>
      </w:r>
      <w:r w:rsidR="00794E3D">
        <w:rPr>
          <w:rFonts w:ascii="Verdana" w:hAnsi="Verdana"/>
          <w:sz w:val="20"/>
          <w:szCs w:val="20"/>
        </w:rPr>
        <w:t>Committente</w:t>
      </w:r>
      <w:r w:rsidRPr="00EE24A3">
        <w:rPr>
          <w:rFonts w:ascii="Verdana" w:hAnsi="Verdana"/>
          <w:sz w:val="20"/>
          <w:szCs w:val="20"/>
        </w:rPr>
        <w:t xml:space="preserve"> rimane completamente estraneo ai rapporti giuridici ed e</w:t>
      </w:r>
      <w:r w:rsidR="005F24B6">
        <w:rPr>
          <w:rFonts w:ascii="Verdana" w:hAnsi="Verdana"/>
          <w:sz w:val="20"/>
          <w:szCs w:val="20"/>
        </w:rPr>
        <w:t>conomici che intervengono fra l’impresa aggiudicataria e</w:t>
      </w:r>
      <w:r w:rsidRPr="00EE24A3">
        <w:rPr>
          <w:rFonts w:ascii="Verdana" w:hAnsi="Verdana"/>
          <w:sz w:val="20"/>
          <w:szCs w:val="20"/>
        </w:rPr>
        <w:t xml:space="preserve"> il personale da questi assunto ed è esonerato da qualsiasi responsabilità per danni o infortuni che dovessero occorrere al personale dell’impresa durante lo svolgimento del servizio.</w:t>
      </w:r>
    </w:p>
    <w:p w:rsidR="00EE24A3" w:rsidRPr="00C203E5" w:rsidRDefault="005F24B6" w:rsidP="00EE24A3">
      <w:pPr>
        <w:jc w:val="both"/>
        <w:rPr>
          <w:rFonts w:ascii="Verdana" w:hAnsi="Verdana"/>
          <w:sz w:val="20"/>
          <w:szCs w:val="20"/>
        </w:rPr>
      </w:pPr>
      <w:r>
        <w:rPr>
          <w:rFonts w:ascii="Verdana" w:hAnsi="Verdana"/>
          <w:sz w:val="20"/>
          <w:szCs w:val="20"/>
        </w:rPr>
        <w:t>L’impresa aggiudicataria</w:t>
      </w:r>
      <w:r w:rsidR="00EE24A3" w:rsidRPr="00EE24A3">
        <w:rPr>
          <w:rFonts w:ascii="Verdana" w:hAnsi="Verdana"/>
          <w:sz w:val="20"/>
          <w:szCs w:val="20"/>
        </w:rPr>
        <w:t xml:space="preserve"> sostiene il costo del proprio personale necessario per l'espletamento dell'attività e della relativa formazione.</w:t>
      </w:r>
    </w:p>
    <w:p w:rsidR="000C566F" w:rsidRPr="000F100A" w:rsidRDefault="000C566F" w:rsidP="00337866">
      <w:pPr>
        <w:tabs>
          <w:tab w:val="left" w:pos="0"/>
          <w:tab w:val="left" w:pos="560"/>
        </w:tabs>
        <w:ind w:right="141"/>
        <w:jc w:val="both"/>
        <w:rPr>
          <w:rFonts w:ascii="Verdana" w:eastAsia="Verdana" w:hAnsi="Verdana" w:cs="Verdana"/>
          <w:sz w:val="20"/>
          <w:szCs w:val="20"/>
        </w:rPr>
      </w:pPr>
    </w:p>
    <w:p w:rsidR="00DB6DB4" w:rsidRDefault="001B26A0" w:rsidP="00DB6DB4">
      <w:pPr>
        <w:outlineLvl w:val="2"/>
        <w:rPr>
          <w:rFonts w:ascii="Verdana" w:eastAsia="Arial" w:hAnsi="Verdana" w:cs="Arial"/>
          <w:b/>
          <w:bCs/>
          <w:sz w:val="20"/>
          <w:szCs w:val="20"/>
          <w:u w:val="single"/>
          <w:lang w:eastAsia="en-US" w:bidi="ar-SA"/>
        </w:rPr>
      </w:pPr>
      <w:r w:rsidRPr="000F100A">
        <w:rPr>
          <w:rFonts w:ascii="Verdana" w:eastAsia="Arial" w:hAnsi="Verdana" w:cs="Arial"/>
          <w:b/>
          <w:bCs/>
          <w:sz w:val="20"/>
          <w:szCs w:val="20"/>
          <w:u w:val="single"/>
          <w:lang w:eastAsia="en-US" w:bidi="ar-SA"/>
        </w:rPr>
        <w:t xml:space="preserve">ART. </w:t>
      </w:r>
      <w:r w:rsidR="00900E1C">
        <w:rPr>
          <w:rFonts w:ascii="Verdana" w:eastAsia="Arial" w:hAnsi="Verdana" w:cs="Arial"/>
          <w:b/>
          <w:bCs/>
          <w:sz w:val="20"/>
          <w:szCs w:val="20"/>
          <w:u w:val="single"/>
          <w:lang w:eastAsia="en-US" w:bidi="ar-SA"/>
        </w:rPr>
        <w:t>18</w:t>
      </w:r>
      <w:r w:rsidR="008E6799">
        <w:rPr>
          <w:rFonts w:ascii="Verdana" w:eastAsia="Arial" w:hAnsi="Verdana" w:cs="Arial"/>
          <w:b/>
          <w:bCs/>
          <w:sz w:val="20"/>
          <w:szCs w:val="20"/>
          <w:u w:val="single"/>
          <w:lang w:eastAsia="en-US" w:bidi="ar-SA"/>
        </w:rPr>
        <w:t xml:space="preserve"> </w:t>
      </w:r>
      <w:r w:rsidRPr="000F100A">
        <w:rPr>
          <w:rFonts w:ascii="Verdana" w:eastAsia="Arial" w:hAnsi="Verdana" w:cs="Arial"/>
          <w:b/>
          <w:bCs/>
          <w:sz w:val="20"/>
          <w:szCs w:val="20"/>
          <w:u w:val="single"/>
          <w:lang w:eastAsia="en-US" w:bidi="ar-SA"/>
        </w:rPr>
        <w:t>- REFERENTE</w:t>
      </w:r>
      <w:r w:rsidR="00A301A1" w:rsidRPr="000F100A">
        <w:rPr>
          <w:rFonts w:ascii="Verdana" w:hAnsi="Verdana"/>
          <w:b/>
          <w:sz w:val="20"/>
          <w:szCs w:val="20"/>
          <w:u w:val="single"/>
        </w:rPr>
        <w:t>: REQUISITI E OBBLIGHI</w:t>
      </w:r>
      <w:r w:rsidR="00A301A1" w:rsidRPr="000F100A">
        <w:rPr>
          <w:rFonts w:ascii="Verdana" w:eastAsia="Arial" w:hAnsi="Verdana" w:cs="Arial"/>
          <w:b/>
          <w:bCs/>
          <w:sz w:val="20"/>
          <w:szCs w:val="20"/>
          <w:u w:val="single"/>
          <w:lang w:eastAsia="en-US" w:bidi="ar-SA"/>
        </w:rPr>
        <w:t xml:space="preserve"> </w:t>
      </w:r>
    </w:p>
    <w:p w:rsidR="001B26A0" w:rsidRDefault="00DB6DB4" w:rsidP="00DB6DB4">
      <w:pPr>
        <w:jc w:val="both"/>
        <w:outlineLvl w:val="2"/>
        <w:rPr>
          <w:rFonts w:ascii="Verdana" w:eastAsia="Verdana" w:hAnsi="Verdana" w:cs="Verdana"/>
          <w:sz w:val="20"/>
          <w:szCs w:val="20"/>
        </w:rPr>
      </w:pPr>
      <w:r>
        <w:rPr>
          <w:rFonts w:ascii="Verdana" w:eastAsiaTheme="minorHAnsi" w:hAnsi="Verdana" w:cs="Verdana"/>
          <w:sz w:val="20"/>
          <w:szCs w:val="20"/>
          <w:lang w:eastAsia="en-US"/>
        </w:rPr>
        <w:t>L’</w:t>
      </w:r>
      <w:r w:rsidR="00AC2FA9">
        <w:rPr>
          <w:rFonts w:ascii="Verdana" w:eastAsiaTheme="minorHAnsi" w:hAnsi="Verdana" w:cs="Verdana"/>
          <w:sz w:val="20"/>
          <w:szCs w:val="20"/>
          <w:lang w:eastAsia="en-US"/>
        </w:rPr>
        <w:t>i</w:t>
      </w:r>
      <w:r w:rsidRPr="00C203E5">
        <w:rPr>
          <w:rFonts w:ascii="Verdana" w:eastAsiaTheme="minorHAnsi" w:hAnsi="Verdana" w:cs="Verdana"/>
          <w:sz w:val="20"/>
          <w:szCs w:val="20"/>
          <w:lang w:eastAsia="en-US"/>
        </w:rPr>
        <w:t>mpresa</w:t>
      </w:r>
      <w:r w:rsidRPr="00C203E5">
        <w:rPr>
          <w:rFonts w:ascii="Verdana" w:hAnsi="Verdana"/>
          <w:sz w:val="20"/>
          <w:szCs w:val="20"/>
        </w:rPr>
        <w:t xml:space="preserve"> </w:t>
      </w:r>
      <w:r w:rsidR="00AC2FA9">
        <w:rPr>
          <w:rFonts w:ascii="Verdana" w:hAnsi="Verdana"/>
          <w:sz w:val="20"/>
          <w:szCs w:val="20"/>
        </w:rPr>
        <w:t>a</w:t>
      </w:r>
      <w:r w:rsidRPr="00C203E5">
        <w:rPr>
          <w:rFonts w:ascii="Verdana" w:hAnsi="Verdana"/>
          <w:sz w:val="20"/>
          <w:szCs w:val="20"/>
        </w:rPr>
        <w:t xml:space="preserve">ggiudicataria </w:t>
      </w:r>
      <w:r>
        <w:rPr>
          <w:rFonts w:ascii="Verdana" w:eastAsia="Times New Roman" w:hAnsi="Verdana" w:cs="Arial"/>
          <w:sz w:val="20"/>
          <w:szCs w:val="20"/>
          <w:lang w:bidi="ar-SA"/>
        </w:rPr>
        <w:t>indicherà</w:t>
      </w:r>
      <w:r w:rsidR="00051B00">
        <w:rPr>
          <w:rFonts w:ascii="Verdana" w:eastAsia="Times New Roman" w:hAnsi="Verdana" w:cs="Arial"/>
          <w:sz w:val="20"/>
          <w:szCs w:val="20"/>
          <w:lang w:bidi="ar-SA"/>
        </w:rPr>
        <w:t xml:space="preserve"> il Referente del Servizio</w:t>
      </w:r>
      <w:r w:rsidR="00643F65">
        <w:rPr>
          <w:rFonts w:ascii="Verdana" w:eastAsia="Times New Roman" w:hAnsi="Verdana" w:cs="Arial"/>
          <w:sz w:val="20"/>
          <w:szCs w:val="20"/>
          <w:lang w:bidi="ar-SA"/>
        </w:rPr>
        <w:t xml:space="preserve">, individuato sulla base di </w:t>
      </w:r>
      <w:r w:rsidR="001B26A0" w:rsidRPr="000F100A">
        <w:rPr>
          <w:rFonts w:ascii="Verdana" w:eastAsia="Times New Roman" w:hAnsi="Verdana" w:cs="Arial"/>
          <w:sz w:val="20"/>
          <w:szCs w:val="20"/>
          <w:lang w:bidi="ar-SA"/>
        </w:rPr>
        <w:t>adeguati requisiti professionali ed esperienza lavorativa nell’organizzazione del servizio stesso</w:t>
      </w:r>
      <w:r w:rsidR="001B26A0" w:rsidRPr="000F100A">
        <w:rPr>
          <w:rFonts w:ascii="Verdana" w:eastAsia="Verdana" w:hAnsi="Verdana" w:cs="Verdana"/>
          <w:sz w:val="20"/>
          <w:szCs w:val="20"/>
        </w:rPr>
        <w:t>.</w:t>
      </w:r>
    </w:p>
    <w:p w:rsidR="00051B00" w:rsidRDefault="001B26A0" w:rsidP="0036033C">
      <w:pPr>
        <w:tabs>
          <w:tab w:val="left" w:pos="526"/>
        </w:tabs>
        <w:jc w:val="both"/>
        <w:rPr>
          <w:rFonts w:ascii="Verdana" w:eastAsia="Verdana" w:hAnsi="Verdana" w:cs="Verdana"/>
          <w:sz w:val="20"/>
          <w:szCs w:val="20"/>
        </w:rPr>
      </w:pPr>
      <w:r w:rsidRPr="000F100A">
        <w:rPr>
          <w:rFonts w:ascii="Verdana" w:eastAsia="Verdana" w:hAnsi="Verdana" w:cs="Verdana"/>
          <w:sz w:val="20"/>
          <w:szCs w:val="20"/>
        </w:rPr>
        <w:t xml:space="preserve">Il referente </w:t>
      </w:r>
      <w:r w:rsidR="0036033C">
        <w:rPr>
          <w:rFonts w:ascii="Verdana" w:eastAsia="Verdana" w:hAnsi="Verdana" w:cs="Verdana"/>
          <w:sz w:val="20"/>
          <w:szCs w:val="20"/>
        </w:rPr>
        <w:t xml:space="preserve">dovrà </w:t>
      </w:r>
      <w:r w:rsidR="0036033C" w:rsidRPr="000F100A">
        <w:rPr>
          <w:rFonts w:ascii="Verdana" w:eastAsia="Verdana" w:hAnsi="Verdana" w:cs="Verdana"/>
          <w:sz w:val="20"/>
          <w:szCs w:val="20"/>
        </w:rPr>
        <w:t>garantire il corretto andamento del servizio affidatogli</w:t>
      </w:r>
      <w:r w:rsidR="0036033C">
        <w:rPr>
          <w:rFonts w:ascii="Verdana" w:eastAsia="Verdana" w:hAnsi="Verdana" w:cs="Verdana"/>
          <w:sz w:val="20"/>
          <w:szCs w:val="20"/>
        </w:rPr>
        <w:t xml:space="preserve"> e </w:t>
      </w:r>
      <w:r w:rsidRPr="000F100A">
        <w:rPr>
          <w:rFonts w:ascii="Verdana" w:eastAsia="Verdana" w:hAnsi="Verdana" w:cs="Verdana"/>
          <w:sz w:val="20"/>
          <w:szCs w:val="20"/>
        </w:rPr>
        <w:t xml:space="preserve">intervenire riguardo ad eventuali problemi che dovessero </w:t>
      </w:r>
      <w:r w:rsidR="0036033C">
        <w:rPr>
          <w:rFonts w:ascii="Verdana" w:eastAsia="Verdana" w:hAnsi="Verdana" w:cs="Verdana"/>
          <w:sz w:val="20"/>
          <w:szCs w:val="20"/>
        </w:rPr>
        <w:t>in</w:t>
      </w:r>
      <w:r w:rsidR="00643F65">
        <w:rPr>
          <w:rFonts w:ascii="Verdana" w:eastAsia="Verdana" w:hAnsi="Verdana" w:cs="Verdana"/>
          <w:sz w:val="20"/>
          <w:szCs w:val="20"/>
        </w:rPr>
        <w:t xml:space="preserve">sorgere </w:t>
      </w:r>
      <w:r w:rsidR="00C22183">
        <w:rPr>
          <w:rFonts w:ascii="Verdana" w:eastAsia="Verdana" w:hAnsi="Verdana" w:cs="Verdana"/>
          <w:sz w:val="20"/>
          <w:szCs w:val="20"/>
        </w:rPr>
        <w:t xml:space="preserve">e fornire risposta e soluzione </w:t>
      </w:r>
      <w:r w:rsidR="00643F65">
        <w:rPr>
          <w:rFonts w:ascii="Verdana" w:eastAsia="Verdana" w:hAnsi="Verdana" w:cs="Verdana"/>
          <w:sz w:val="20"/>
          <w:szCs w:val="20"/>
        </w:rPr>
        <w:t>n</w:t>
      </w:r>
      <w:r w:rsidR="007852A9">
        <w:rPr>
          <w:rFonts w:ascii="Verdana" w:eastAsia="Verdana" w:hAnsi="Verdana" w:cs="Verdana"/>
          <w:sz w:val="20"/>
          <w:szCs w:val="20"/>
        </w:rPr>
        <w:t xml:space="preserve">ell’arco di </w:t>
      </w:r>
      <w:r w:rsidR="007852A9">
        <w:rPr>
          <w:rFonts w:ascii="Verdana" w:eastAsia="Arial" w:hAnsi="Verdana" w:cs="Arial"/>
          <w:w w:val="105"/>
          <w:sz w:val="20"/>
          <w:szCs w:val="20"/>
          <w:lang w:eastAsia="en-US" w:bidi="ar-SA"/>
        </w:rPr>
        <w:t xml:space="preserve">48 ore </w:t>
      </w:r>
      <w:r w:rsidR="006C0F2E">
        <w:rPr>
          <w:rFonts w:ascii="Arial" w:hAnsi="Arial" w:cs="Arial"/>
          <w:color w:val="202122"/>
          <w:sz w:val="21"/>
          <w:szCs w:val="21"/>
          <w:shd w:val="clear" w:color="auto" w:fill="FFFFFF"/>
        </w:rPr>
        <w:t>–</w:t>
      </w:r>
      <w:r w:rsidR="007852A9">
        <w:rPr>
          <w:rFonts w:ascii="Verdana" w:eastAsia="Arial" w:hAnsi="Verdana" w:cs="Arial"/>
          <w:w w:val="105"/>
          <w:sz w:val="20"/>
          <w:szCs w:val="20"/>
          <w:lang w:eastAsia="en-US" w:bidi="ar-SA"/>
        </w:rPr>
        <w:t xml:space="preserve"> </w:t>
      </w:r>
      <w:r w:rsidR="003C271A">
        <w:rPr>
          <w:rFonts w:ascii="Verdana" w:eastAsia="Arial" w:hAnsi="Verdana" w:cs="Arial"/>
          <w:w w:val="105"/>
          <w:sz w:val="20"/>
          <w:szCs w:val="20"/>
          <w:lang w:eastAsia="en-US" w:bidi="ar-SA"/>
        </w:rPr>
        <w:t>via</w:t>
      </w:r>
      <w:r w:rsidR="007852A9">
        <w:rPr>
          <w:rFonts w:ascii="Verdana" w:eastAsia="Arial" w:hAnsi="Verdana" w:cs="Arial"/>
          <w:w w:val="105"/>
          <w:sz w:val="20"/>
          <w:szCs w:val="20"/>
          <w:lang w:eastAsia="en-US" w:bidi="ar-SA"/>
        </w:rPr>
        <w:t xml:space="preserve"> mail</w:t>
      </w:r>
      <w:r w:rsidR="006C0F2E">
        <w:rPr>
          <w:rFonts w:ascii="Verdana" w:eastAsia="Arial" w:hAnsi="Verdana" w:cs="Arial"/>
          <w:w w:val="105"/>
          <w:sz w:val="20"/>
          <w:szCs w:val="20"/>
          <w:lang w:eastAsia="en-US" w:bidi="ar-SA"/>
        </w:rPr>
        <w:t>,</w:t>
      </w:r>
      <w:r w:rsidR="007852A9">
        <w:rPr>
          <w:rFonts w:ascii="Verdana" w:eastAsia="Arial" w:hAnsi="Verdana" w:cs="Arial"/>
          <w:w w:val="105"/>
          <w:sz w:val="20"/>
          <w:szCs w:val="20"/>
          <w:lang w:eastAsia="en-US" w:bidi="ar-SA"/>
        </w:rPr>
        <w:t xml:space="preserve"> </w:t>
      </w:r>
      <w:r w:rsidR="007852A9" w:rsidRPr="000F100A">
        <w:rPr>
          <w:rFonts w:ascii="Verdana" w:eastAsia="Arial" w:hAnsi="Verdana" w:cs="Arial"/>
          <w:w w:val="105"/>
          <w:sz w:val="20"/>
          <w:szCs w:val="20"/>
          <w:lang w:eastAsia="en-US" w:bidi="ar-SA"/>
        </w:rPr>
        <w:t>PEC</w:t>
      </w:r>
      <w:r w:rsidR="006C0F2E">
        <w:rPr>
          <w:rFonts w:ascii="Verdana" w:eastAsia="Arial" w:hAnsi="Verdana" w:cs="Arial"/>
          <w:w w:val="105"/>
          <w:sz w:val="20"/>
          <w:szCs w:val="20"/>
          <w:lang w:eastAsia="en-US" w:bidi="ar-SA"/>
        </w:rPr>
        <w:t xml:space="preserve"> o attraverso contatto telefonico</w:t>
      </w:r>
      <w:r w:rsidR="00C22183">
        <w:rPr>
          <w:rFonts w:ascii="Verdana" w:eastAsia="Arial" w:hAnsi="Verdana" w:cs="Arial"/>
          <w:w w:val="105"/>
          <w:sz w:val="20"/>
          <w:szCs w:val="20"/>
          <w:lang w:eastAsia="en-US" w:bidi="ar-SA"/>
        </w:rPr>
        <w:t>.</w:t>
      </w:r>
      <w:r w:rsidR="00C22183">
        <w:rPr>
          <w:rFonts w:ascii="Verdana" w:eastAsia="Verdana" w:hAnsi="Verdana" w:cs="Verdana"/>
          <w:sz w:val="20"/>
          <w:szCs w:val="20"/>
        </w:rPr>
        <w:t xml:space="preserve"> </w:t>
      </w:r>
    </w:p>
    <w:p w:rsidR="006565FE" w:rsidRDefault="00051B00" w:rsidP="006565FE">
      <w:pPr>
        <w:tabs>
          <w:tab w:val="left" w:pos="526"/>
        </w:tabs>
        <w:jc w:val="both"/>
        <w:rPr>
          <w:rFonts w:ascii="Verdana" w:eastAsia="Verdana" w:hAnsi="Verdana" w:cs="Verdana"/>
          <w:sz w:val="20"/>
          <w:szCs w:val="20"/>
        </w:rPr>
      </w:pPr>
      <w:r>
        <w:rPr>
          <w:rFonts w:ascii="Verdana" w:eastAsiaTheme="minorHAnsi" w:hAnsi="Verdana" w:cs="Verdana"/>
          <w:sz w:val="20"/>
          <w:szCs w:val="20"/>
          <w:lang w:eastAsia="en-US"/>
        </w:rPr>
        <w:t>L’</w:t>
      </w:r>
      <w:r w:rsidR="00AC2FA9">
        <w:rPr>
          <w:rFonts w:ascii="Verdana" w:eastAsiaTheme="minorHAnsi" w:hAnsi="Verdana" w:cs="Verdana"/>
          <w:sz w:val="20"/>
          <w:szCs w:val="20"/>
          <w:lang w:eastAsia="en-US"/>
        </w:rPr>
        <w:t>i</w:t>
      </w:r>
      <w:r w:rsidRPr="00C203E5">
        <w:rPr>
          <w:rFonts w:ascii="Verdana" w:eastAsiaTheme="minorHAnsi" w:hAnsi="Verdana" w:cs="Verdana"/>
          <w:sz w:val="20"/>
          <w:szCs w:val="20"/>
          <w:lang w:eastAsia="en-US"/>
        </w:rPr>
        <w:t>mpresa</w:t>
      </w:r>
      <w:r w:rsidRPr="00C203E5">
        <w:rPr>
          <w:rFonts w:ascii="Verdana" w:hAnsi="Verdana"/>
          <w:sz w:val="20"/>
          <w:szCs w:val="20"/>
        </w:rPr>
        <w:t xml:space="preserve"> </w:t>
      </w:r>
      <w:r w:rsidR="00AC2FA9">
        <w:rPr>
          <w:rFonts w:ascii="Verdana" w:hAnsi="Verdana"/>
          <w:sz w:val="20"/>
          <w:szCs w:val="20"/>
        </w:rPr>
        <w:t>a</w:t>
      </w:r>
      <w:r w:rsidRPr="00C203E5">
        <w:rPr>
          <w:rFonts w:ascii="Verdana" w:hAnsi="Verdana"/>
          <w:sz w:val="20"/>
          <w:szCs w:val="20"/>
        </w:rPr>
        <w:t xml:space="preserve">ggiudicataria </w:t>
      </w:r>
      <w:r w:rsidR="000E5185" w:rsidRPr="000F100A">
        <w:rPr>
          <w:rFonts w:ascii="Verdana" w:eastAsia="Verdana" w:hAnsi="Verdana" w:cs="Verdana"/>
          <w:sz w:val="20"/>
          <w:szCs w:val="20"/>
        </w:rPr>
        <w:t xml:space="preserve">dovrà </w:t>
      </w:r>
      <w:r w:rsidR="001B26A0" w:rsidRPr="000F100A">
        <w:rPr>
          <w:rFonts w:ascii="Verdana" w:eastAsia="Verdana" w:hAnsi="Verdana" w:cs="Verdana"/>
          <w:sz w:val="20"/>
          <w:szCs w:val="20"/>
        </w:rPr>
        <w:t>comunicare</w:t>
      </w:r>
      <w:r w:rsidR="00082AC8" w:rsidRPr="000F100A">
        <w:rPr>
          <w:rFonts w:ascii="Verdana" w:eastAsia="Verdana" w:hAnsi="Verdana" w:cs="Verdana"/>
          <w:sz w:val="20"/>
          <w:szCs w:val="20"/>
        </w:rPr>
        <w:t xml:space="preserve"> </w:t>
      </w:r>
      <w:r>
        <w:rPr>
          <w:rFonts w:ascii="Verdana" w:eastAsia="Verdana" w:hAnsi="Verdana" w:cs="Verdana"/>
          <w:sz w:val="20"/>
          <w:szCs w:val="20"/>
        </w:rPr>
        <w:t xml:space="preserve">la </w:t>
      </w:r>
      <w:r w:rsidR="001B26A0" w:rsidRPr="000F100A">
        <w:rPr>
          <w:rFonts w:ascii="Verdana" w:eastAsia="Verdana" w:hAnsi="Verdana" w:cs="Verdana"/>
          <w:sz w:val="20"/>
          <w:szCs w:val="20"/>
        </w:rPr>
        <w:t>casella di Posta Elettronica ed</w:t>
      </w:r>
      <w:r>
        <w:rPr>
          <w:rFonts w:ascii="Verdana" w:eastAsia="Verdana" w:hAnsi="Verdana" w:cs="Verdana"/>
          <w:sz w:val="20"/>
          <w:szCs w:val="20"/>
        </w:rPr>
        <w:t xml:space="preserve"> il recapito telefonico diretto del referente che </w:t>
      </w:r>
      <w:r w:rsidR="00337866" w:rsidRPr="000F100A">
        <w:rPr>
          <w:rFonts w:ascii="Verdana" w:eastAsia="Verdana" w:hAnsi="Verdana" w:cs="Verdana"/>
          <w:sz w:val="20"/>
          <w:szCs w:val="20"/>
        </w:rPr>
        <w:t>d</w:t>
      </w:r>
      <w:r w:rsidR="001B26A0" w:rsidRPr="000F100A">
        <w:rPr>
          <w:rFonts w:ascii="Verdana" w:eastAsia="Verdana" w:hAnsi="Verdana" w:cs="Verdana"/>
          <w:sz w:val="20"/>
          <w:szCs w:val="20"/>
        </w:rPr>
        <w:t>ovrà</w:t>
      </w:r>
      <w:r w:rsidR="00337866" w:rsidRPr="000F100A">
        <w:rPr>
          <w:rFonts w:ascii="Verdana" w:eastAsia="Verdana" w:hAnsi="Verdana" w:cs="Verdana"/>
          <w:sz w:val="20"/>
          <w:szCs w:val="20"/>
        </w:rPr>
        <w:t xml:space="preserve"> essere raggiungibile</w:t>
      </w:r>
      <w:r>
        <w:rPr>
          <w:rFonts w:ascii="Verdana" w:eastAsia="Verdana" w:hAnsi="Verdana" w:cs="Verdana"/>
          <w:sz w:val="20"/>
          <w:szCs w:val="20"/>
        </w:rPr>
        <w:t xml:space="preserve"> o, se necessario e richiesto, </w:t>
      </w:r>
      <w:r w:rsidR="001B26A0" w:rsidRPr="000F100A">
        <w:rPr>
          <w:rFonts w:ascii="Verdana" w:eastAsia="Verdana" w:hAnsi="Verdana" w:cs="Verdana"/>
          <w:sz w:val="20"/>
          <w:szCs w:val="20"/>
        </w:rPr>
        <w:t>recarsi presso g</w:t>
      </w:r>
      <w:r>
        <w:rPr>
          <w:rFonts w:ascii="Verdana" w:eastAsia="Verdana" w:hAnsi="Verdana" w:cs="Verdana"/>
          <w:sz w:val="20"/>
          <w:szCs w:val="20"/>
        </w:rPr>
        <w:t xml:space="preserve">li uffici del </w:t>
      </w:r>
      <w:r w:rsidR="00794E3D">
        <w:rPr>
          <w:rFonts w:ascii="Verdana" w:eastAsia="Verdana" w:hAnsi="Verdana" w:cs="Verdana"/>
          <w:sz w:val="20"/>
          <w:szCs w:val="20"/>
        </w:rPr>
        <w:t>Committente</w:t>
      </w:r>
      <w:r>
        <w:rPr>
          <w:rFonts w:ascii="Verdana" w:eastAsia="Verdana" w:hAnsi="Verdana" w:cs="Verdana"/>
          <w:sz w:val="20"/>
          <w:szCs w:val="20"/>
        </w:rPr>
        <w:t>.</w:t>
      </w:r>
    </w:p>
    <w:p w:rsidR="001B26A0" w:rsidRPr="000F100A" w:rsidRDefault="006565FE" w:rsidP="006565FE">
      <w:pPr>
        <w:tabs>
          <w:tab w:val="left" w:pos="526"/>
        </w:tabs>
        <w:jc w:val="both"/>
        <w:rPr>
          <w:rFonts w:ascii="Verdana" w:eastAsia="Verdana" w:hAnsi="Verdana" w:cs="Verdana"/>
          <w:sz w:val="20"/>
          <w:szCs w:val="20"/>
        </w:rPr>
      </w:pPr>
      <w:r>
        <w:rPr>
          <w:rFonts w:ascii="Verdana" w:eastAsia="Verdana" w:hAnsi="Verdana" w:cs="Verdana"/>
          <w:sz w:val="20"/>
          <w:szCs w:val="20"/>
        </w:rPr>
        <w:t xml:space="preserve">In caso di assenza </w:t>
      </w:r>
      <w:r w:rsidR="001B26A0" w:rsidRPr="000F100A">
        <w:rPr>
          <w:rFonts w:ascii="Verdana" w:eastAsia="Verdana" w:hAnsi="Verdana" w:cs="Verdana"/>
          <w:sz w:val="20"/>
          <w:szCs w:val="20"/>
        </w:rPr>
        <w:t>dovrà</w:t>
      </w:r>
      <w:r>
        <w:rPr>
          <w:rFonts w:ascii="Verdana" w:eastAsia="Verdana" w:hAnsi="Verdana" w:cs="Verdana"/>
          <w:sz w:val="20"/>
          <w:szCs w:val="20"/>
        </w:rPr>
        <w:t xml:space="preserve"> essere comunicato </w:t>
      </w:r>
      <w:r w:rsidR="00082AC8" w:rsidRPr="000F100A">
        <w:rPr>
          <w:rFonts w:ascii="Verdana" w:eastAsia="Verdana" w:hAnsi="Verdana" w:cs="Verdana"/>
          <w:sz w:val="20"/>
          <w:szCs w:val="20"/>
        </w:rPr>
        <w:t>il nominativo de</w:t>
      </w:r>
      <w:r w:rsidR="001B26A0" w:rsidRPr="000F100A">
        <w:rPr>
          <w:rFonts w:ascii="Verdana" w:eastAsia="Verdana" w:hAnsi="Verdana" w:cs="Verdana"/>
          <w:sz w:val="20"/>
          <w:szCs w:val="20"/>
        </w:rPr>
        <w:t>l sostituto del referente</w:t>
      </w:r>
      <w:r>
        <w:rPr>
          <w:rFonts w:ascii="Verdana" w:eastAsia="Verdana" w:hAnsi="Verdana" w:cs="Verdana"/>
          <w:sz w:val="20"/>
          <w:szCs w:val="20"/>
        </w:rPr>
        <w:t xml:space="preserve"> che naturalmente </w:t>
      </w:r>
      <w:r w:rsidR="001B26A0" w:rsidRPr="000F100A">
        <w:rPr>
          <w:rFonts w:ascii="Verdana" w:eastAsia="Verdana" w:hAnsi="Verdana" w:cs="Verdana"/>
          <w:sz w:val="20"/>
          <w:szCs w:val="20"/>
        </w:rPr>
        <w:t xml:space="preserve">dovrà possedere </w:t>
      </w:r>
      <w:r>
        <w:rPr>
          <w:rFonts w:ascii="Verdana" w:eastAsia="Verdana" w:hAnsi="Verdana" w:cs="Verdana"/>
          <w:sz w:val="20"/>
          <w:szCs w:val="20"/>
        </w:rPr>
        <w:t xml:space="preserve">altrettanta </w:t>
      </w:r>
      <w:r w:rsidR="001B26A0" w:rsidRPr="000F100A">
        <w:rPr>
          <w:rFonts w:ascii="Verdana" w:eastAsia="Verdana" w:hAnsi="Verdana" w:cs="Verdana"/>
          <w:sz w:val="20"/>
          <w:szCs w:val="20"/>
        </w:rPr>
        <w:t>esperienza e professionalità nello svolgimento del servizio.</w:t>
      </w:r>
    </w:p>
    <w:p w:rsidR="00A301A1" w:rsidRPr="00BD01B3" w:rsidRDefault="00A301A1" w:rsidP="00A301A1">
      <w:pPr>
        <w:pStyle w:val="Default"/>
        <w:jc w:val="both"/>
        <w:rPr>
          <w:rFonts w:ascii="Verdana" w:hAnsi="Verdana"/>
          <w:b/>
          <w:sz w:val="20"/>
          <w:szCs w:val="20"/>
        </w:rPr>
      </w:pPr>
    </w:p>
    <w:p w:rsidR="00A301A1" w:rsidRPr="00BD01B3" w:rsidRDefault="006878C0" w:rsidP="00A301A1">
      <w:pPr>
        <w:jc w:val="both"/>
        <w:rPr>
          <w:rFonts w:ascii="Verdana" w:hAnsi="Verdana"/>
          <w:b/>
          <w:sz w:val="20"/>
          <w:szCs w:val="20"/>
          <w:u w:val="single"/>
        </w:rPr>
      </w:pPr>
      <w:r w:rsidRPr="00003BFB">
        <w:rPr>
          <w:rFonts w:ascii="Verdana" w:eastAsia="Verdana" w:hAnsi="Verdana" w:cs="Verdana"/>
          <w:b/>
          <w:bCs/>
          <w:sz w:val="20"/>
          <w:szCs w:val="20"/>
          <w:u w:val="thick" w:color="000000"/>
        </w:rPr>
        <w:t>A</w:t>
      </w:r>
      <w:r w:rsidR="00D540AE">
        <w:rPr>
          <w:rFonts w:ascii="Verdana" w:eastAsia="Verdana" w:hAnsi="Verdana" w:cs="Verdana"/>
          <w:b/>
          <w:bCs/>
          <w:sz w:val="20"/>
          <w:szCs w:val="20"/>
          <w:u w:val="thick" w:color="000000"/>
        </w:rPr>
        <w:t>RT</w:t>
      </w:r>
      <w:r w:rsidRPr="00003BFB">
        <w:rPr>
          <w:rFonts w:ascii="Verdana" w:eastAsia="Verdana" w:hAnsi="Verdana" w:cs="Verdana"/>
          <w:b/>
          <w:bCs/>
          <w:sz w:val="20"/>
          <w:szCs w:val="20"/>
          <w:u w:val="thick" w:color="000000"/>
        </w:rPr>
        <w:t xml:space="preserve">. </w:t>
      </w:r>
      <w:r w:rsidR="00900E1C">
        <w:rPr>
          <w:rFonts w:ascii="Verdana" w:eastAsia="Verdana" w:hAnsi="Verdana" w:cs="Verdana"/>
          <w:b/>
          <w:bCs/>
          <w:sz w:val="20"/>
          <w:szCs w:val="20"/>
          <w:u w:val="thick" w:color="000000"/>
        </w:rPr>
        <w:t>19</w:t>
      </w:r>
      <w:r w:rsidR="00BD01B3" w:rsidRPr="00003BFB">
        <w:rPr>
          <w:rFonts w:ascii="Verdana" w:eastAsia="Verdana" w:hAnsi="Verdana" w:cs="Verdana"/>
          <w:b/>
          <w:bCs/>
          <w:sz w:val="20"/>
          <w:szCs w:val="20"/>
          <w:u w:val="thick" w:color="000000"/>
        </w:rPr>
        <w:t xml:space="preserve"> </w:t>
      </w:r>
      <w:r w:rsidR="00BD01B3" w:rsidRPr="00003BFB">
        <w:rPr>
          <w:rFonts w:ascii="Verdana" w:eastAsia="Arial" w:hAnsi="Verdana" w:cs="Arial"/>
          <w:b/>
          <w:bCs/>
          <w:sz w:val="20"/>
          <w:szCs w:val="20"/>
          <w:u w:val="single"/>
          <w:lang w:eastAsia="en-US" w:bidi="ar-SA"/>
        </w:rPr>
        <w:t>–</w:t>
      </w:r>
      <w:r w:rsidR="00900E1C">
        <w:rPr>
          <w:rFonts w:ascii="Verdana" w:eastAsia="Arial" w:hAnsi="Verdana" w:cs="Arial"/>
          <w:b/>
          <w:bCs/>
          <w:sz w:val="20"/>
          <w:szCs w:val="20"/>
          <w:u w:val="single"/>
          <w:lang w:eastAsia="en-US" w:bidi="ar-SA"/>
        </w:rPr>
        <w:t xml:space="preserve"> </w:t>
      </w:r>
      <w:r w:rsidR="00A301A1" w:rsidRPr="00BD01B3">
        <w:rPr>
          <w:rFonts w:ascii="Verdana" w:hAnsi="Verdana"/>
          <w:b/>
          <w:sz w:val="20"/>
          <w:szCs w:val="20"/>
          <w:u w:val="single"/>
        </w:rPr>
        <w:t>SUBAPPALTO</w:t>
      </w:r>
    </w:p>
    <w:p w:rsidR="005F7599" w:rsidRPr="00072C4C" w:rsidRDefault="005F7599" w:rsidP="00C961AA">
      <w:pPr>
        <w:pStyle w:val="Default"/>
        <w:jc w:val="both"/>
        <w:rPr>
          <w:rFonts w:ascii="Verdana" w:hAnsi="Verdana"/>
          <w:sz w:val="20"/>
          <w:szCs w:val="20"/>
        </w:rPr>
      </w:pPr>
      <w:r w:rsidRPr="00072C4C">
        <w:rPr>
          <w:rFonts w:ascii="Verdana" w:hAnsi="Verdana"/>
          <w:bCs/>
          <w:color w:val="auto"/>
          <w:sz w:val="20"/>
          <w:szCs w:val="20"/>
        </w:rPr>
        <w:t>Il subappalto è ammesso</w:t>
      </w:r>
      <w:r w:rsidRPr="00072C4C">
        <w:rPr>
          <w:rFonts w:ascii="Verdana" w:hAnsi="Verdana"/>
          <w:sz w:val="20"/>
          <w:szCs w:val="20"/>
        </w:rPr>
        <w:t xml:space="preserve"> nel rispetto della normativa vige</w:t>
      </w:r>
      <w:r w:rsidR="005E6DBE">
        <w:rPr>
          <w:rFonts w:ascii="Verdana" w:hAnsi="Verdana"/>
          <w:sz w:val="20"/>
          <w:szCs w:val="20"/>
        </w:rPr>
        <w:t xml:space="preserve">nte (art. </w:t>
      </w:r>
      <w:r w:rsidR="00C1345F">
        <w:rPr>
          <w:rFonts w:ascii="Verdana" w:hAnsi="Verdana"/>
          <w:sz w:val="20"/>
          <w:szCs w:val="20"/>
        </w:rPr>
        <w:t xml:space="preserve">105 del D.Lgs. </w:t>
      </w:r>
      <w:r w:rsidR="003C7268" w:rsidRPr="00072C4C">
        <w:rPr>
          <w:rFonts w:ascii="Verdana" w:hAnsi="Verdana"/>
          <w:sz w:val="20"/>
          <w:szCs w:val="20"/>
        </w:rPr>
        <w:t xml:space="preserve">50/16 e </w:t>
      </w:r>
      <w:r w:rsidR="00222DE9">
        <w:rPr>
          <w:rFonts w:ascii="Verdana" w:hAnsi="Verdana"/>
          <w:sz w:val="20"/>
          <w:szCs w:val="20"/>
        </w:rPr>
        <w:t>ss.mm.</w:t>
      </w:r>
      <w:r w:rsidR="00D338CD" w:rsidRPr="00072C4C">
        <w:rPr>
          <w:rFonts w:ascii="Verdana" w:hAnsi="Verdana"/>
          <w:sz w:val="20"/>
          <w:szCs w:val="20"/>
        </w:rPr>
        <w:t>i</w:t>
      </w:r>
      <w:r w:rsidRPr="00072C4C">
        <w:rPr>
          <w:rFonts w:ascii="Verdana" w:hAnsi="Verdana"/>
          <w:sz w:val="20"/>
          <w:szCs w:val="20"/>
        </w:rPr>
        <w:t>i</w:t>
      </w:r>
      <w:r w:rsidR="00900E1C">
        <w:rPr>
          <w:rFonts w:ascii="Verdana" w:hAnsi="Verdana"/>
          <w:sz w:val="20"/>
          <w:szCs w:val="20"/>
        </w:rPr>
        <w:t>.</w:t>
      </w:r>
      <w:r w:rsidRPr="00072C4C">
        <w:rPr>
          <w:rFonts w:ascii="Verdana" w:hAnsi="Verdana"/>
          <w:sz w:val="20"/>
          <w:szCs w:val="20"/>
        </w:rPr>
        <w:t xml:space="preserve">). </w:t>
      </w:r>
    </w:p>
    <w:p w:rsidR="005F7599" w:rsidRPr="00072C4C" w:rsidRDefault="005F7599" w:rsidP="003C7268">
      <w:pPr>
        <w:pStyle w:val="Default"/>
        <w:jc w:val="both"/>
        <w:rPr>
          <w:rFonts w:ascii="Verdana" w:hAnsi="Verdana"/>
          <w:sz w:val="20"/>
          <w:szCs w:val="20"/>
        </w:rPr>
      </w:pPr>
      <w:r w:rsidRPr="00072C4C">
        <w:rPr>
          <w:rFonts w:ascii="Verdana" w:hAnsi="Verdana"/>
          <w:sz w:val="20"/>
          <w:szCs w:val="20"/>
        </w:rPr>
        <w:t xml:space="preserve">Il concorrente dovrà indicare, all’atto dell’offerta, la parte di servizio che intende subappaltare. </w:t>
      </w:r>
    </w:p>
    <w:p w:rsidR="003828D6" w:rsidRDefault="005F7599" w:rsidP="00C938B5">
      <w:pPr>
        <w:pStyle w:val="Default"/>
        <w:jc w:val="both"/>
        <w:divId w:val="1864244607"/>
        <w:rPr>
          <w:rFonts w:ascii="Verdana" w:hAnsi="Verdana"/>
          <w:sz w:val="20"/>
          <w:szCs w:val="20"/>
        </w:rPr>
      </w:pPr>
      <w:r w:rsidRPr="00072C4C">
        <w:rPr>
          <w:rFonts w:ascii="Verdana" w:hAnsi="Verdana"/>
          <w:sz w:val="20"/>
          <w:szCs w:val="20"/>
        </w:rPr>
        <w:t>Si precisa che le imprese subappaltatrici devono essere in possesso di tutte le licenze, concessioni, autorizzazioni ed altri provvedimenti amministrativi necessari per la legittima prestazione del servizio previsto nel contratto.</w:t>
      </w:r>
      <w:r w:rsidR="00BC138D">
        <w:rPr>
          <w:rFonts w:ascii="Verdana" w:hAnsi="Verdana"/>
          <w:sz w:val="20"/>
          <w:szCs w:val="20"/>
        </w:rPr>
        <w:t xml:space="preserve"> </w:t>
      </w:r>
      <w:r w:rsidR="003828D6" w:rsidRPr="003828D6">
        <w:rPr>
          <w:rFonts w:ascii="Verdana" w:hAnsi="Verdana"/>
          <w:sz w:val="20"/>
          <w:szCs w:val="20"/>
        </w:rPr>
        <w:t>L’aggiudicatario si obbli</w:t>
      </w:r>
      <w:r w:rsidR="00537375">
        <w:rPr>
          <w:rFonts w:ascii="Verdana" w:hAnsi="Verdana"/>
          <w:sz w:val="20"/>
          <w:szCs w:val="20"/>
        </w:rPr>
        <w:t xml:space="preserve">ga, altresì, a tenere indenne il </w:t>
      </w:r>
      <w:r w:rsidR="00794E3D">
        <w:rPr>
          <w:rFonts w:ascii="Verdana" w:hAnsi="Verdana"/>
          <w:sz w:val="20"/>
          <w:szCs w:val="20"/>
        </w:rPr>
        <w:t>Committente</w:t>
      </w:r>
      <w:r w:rsidR="003828D6" w:rsidRPr="003828D6">
        <w:rPr>
          <w:rFonts w:ascii="Verdana" w:hAnsi="Verdana"/>
          <w:sz w:val="20"/>
          <w:szCs w:val="20"/>
        </w:rPr>
        <w:t xml:space="preserve"> da ogni e qualsiasi danno diretto o indiretto, morale o mat</w:t>
      </w:r>
      <w:r w:rsidR="00532BB5">
        <w:rPr>
          <w:rFonts w:ascii="Verdana" w:hAnsi="Verdana"/>
          <w:sz w:val="20"/>
          <w:szCs w:val="20"/>
        </w:rPr>
        <w:t>eriale, che possa derivare allo stesso</w:t>
      </w:r>
      <w:r w:rsidR="003828D6" w:rsidRPr="003828D6">
        <w:rPr>
          <w:rFonts w:ascii="Verdana" w:hAnsi="Verdana"/>
          <w:sz w:val="20"/>
          <w:szCs w:val="20"/>
        </w:rPr>
        <w:t xml:space="preserve"> in conseguenza dell'inosservanza degli obblighi di cui al presente articolo.</w:t>
      </w:r>
    </w:p>
    <w:p w:rsidR="003828D6" w:rsidRDefault="003828D6">
      <w:pPr>
        <w:spacing w:before="2"/>
        <w:divId w:val="1864244607"/>
        <w:rPr>
          <w:rFonts w:ascii="Verdana" w:hAnsi="Verdana"/>
          <w:sz w:val="20"/>
          <w:szCs w:val="20"/>
        </w:rPr>
      </w:pPr>
    </w:p>
    <w:p w:rsidR="00C961AA" w:rsidRPr="00355D8B" w:rsidRDefault="00900E1C" w:rsidP="00C961AA">
      <w:pPr>
        <w:pStyle w:val="Default"/>
        <w:widowControl w:val="0"/>
        <w:divId w:val="1864244607"/>
        <w:rPr>
          <w:rFonts w:ascii="Verdana" w:hAnsi="Verdana"/>
          <w:b/>
          <w:bCs/>
          <w:caps/>
          <w:color w:val="auto"/>
          <w:sz w:val="20"/>
          <w:szCs w:val="20"/>
          <w:u w:val="single"/>
        </w:rPr>
      </w:pPr>
      <w:r w:rsidRPr="00355D8B">
        <w:rPr>
          <w:rFonts w:ascii="Verdana" w:hAnsi="Verdana"/>
          <w:b/>
          <w:color w:val="auto"/>
          <w:sz w:val="20"/>
          <w:szCs w:val="20"/>
          <w:u w:val="single"/>
        </w:rPr>
        <w:t>A</w:t>
      </w:r>
      <w:r w:rsidR="00D540AE" w:rsidRPr="00355D8B">
        <w:rPr>
          <w:rFonts w:ascii="Verdana" w:hAnsi="Verdana"/>
          <w:b/>
          <w:color w:val="auto"/>
          <w:sz w:val="20"/>
          <w:szCs w:val="20"/>
          <w:u w:val="single"/>
        </w:rPr>
        <w:t>RT</w:t>
      </w:r>
      <w:r w:rsidRPr="00355D8B">
        <w:rPr>
          <w:rFonts w:ascii="Verdana" w:hAnsi="Verdana"/>
          <w:b/>
          <w:color w:val="auto"/>
          <w:sz w:val="20"/>
          <w:szCs w:val="20"/>
          <w:u w:val="single"/>
        </w:rPr>
        <w:t>. 20</w:t>
      </w:r>
      <w:r w:rsidR="00C961AA" w:rsidRPr="00355D8B">
        <w:rPr>
          <w:rFonts w:ascii="Verdana" w:hAnsi="Verdana"/>
          <w:b/>
          <w:color w:val="auto"/>
          <w:sz w:val="20"/>
          <w:szCs w:val="20"/>
          <w:u w:val="single"/>
        </w:rPr>
        <w:t xml:space="preserve"> –</w:t>
      </w:r>
      <w:r w:rsidRPr="00355D8B">
        <w:rPr>
          <w:rFonts w:ascii="Verdana" w:hAnsi="Verdana"/>
          <w:b/>
          <w:color w:val="auto"/>
          <w:sz w:val="20"/>
          <w:szCs w:val="20"/>
          <w:u w:val="single"/>
        </w:rPr>
        <w:t xml:space="preserve"> </w:t>
      </w:r>
      <w:r w:rsidR="00C961AA" w:rsidRPr="00355D8B">
        <w:rPr>
          <w:rFonts w:ascii="Verdana" w:hAnsi="Verdana"/>
          <w:b/>
          <w:bCs/>
          <w:caps/>
          <w:color w:val="auto"/>
          <w:sz w:val="20"/>
          <w:szCs w:val="20"/>
          <w:u w:val="single"/>
        </w:rPr>
        <w:t>Obblighi dell’appaltatore</w:t>
      </w:r>
    </w:p>
    <w:p w:rsidR="00CE39F5" w:rsidRPr="00C203E5" w:rsidRDefault="00EA35A6" w:rsidP="00CE39F5">
      <w:pPr>
        <w:jc w:val="both"/>
        <w:rPr>
          <w:rFonts w:ascii="Verdana" w:hAnsi="Verdana"/>
          <w:sz w:val="20"/>
          <w:szCs w:val="20"/>
        </w:rPr>
      </w:pPr>
      <w:r>
        <w:rPr>
          <w:rFonts w:ascii="Verdana" w:hAnsi="Verdana"/>
          <w:sz w:val="20"/>
          <w:szCs w:val="20"/>
        </w:rPr>
        <w:t>L’impresa</w:t>
      </w:r>
      <w:r w:rsidR="00CE39F5" w:rsidRPr="00C203E5">
        <w:rPr>
          <w:rFonts w:ascii="Verdana" w:hAnsi="Verdana"/>
          <w:sz w:val="20"/>
          <w:szCs w:val="20"/>
        </w:rPr>
        <w:t xml:space="preserve"> assume inoltre i seguenti obblighi: </w:t>
      </w:r>
    </w:p>
    <w:p w:rsidR="00CE39F5" w:rsidRPr="00C203E5" w:rsidRDefault="00EA35A6" w:rsidP="00CE39F5">
      <w:pPr>
        <w:pStyle w:val="Paragrafoelenco"/>
        <w:widowControl/>
        <w:numPr>
          <w:ilvl w:val="3"/>
          <w:numId w:val="35"/>
        </w:numPr>
        <w:autoSpaceDE/>
        <w:autoSpaceDN/>
        <w:ind w:left="426" w:hanging="426"/>
        <w:contextualSpacing/>
        <w:jc w:val="both"/>
        <w:rPr>
          <w:rFonts w:ascii="Verdana" w:hAnsi="Verdana"/>
          <w:sz w:val="20"/>
          <w:szCs w:val="20"/>
        </w:rPr>
      </w:pPr>
      <w:r>
        <w:rPr>
          <w:rFonts w:ascii="Verdana" w:hAnsi="Verdana"/>
          <w:sz w:val="20"/>
          <w:szCs w:val="20"/>
        </w:rPr>
        <w:t>a</w:t>
      </w:r>
      <w:r w:rsidR="00CE39F5" w:rsidRPr="00C203E5">
        <w:rPr>
          <w:rFonts w:ascii="Verdana" w:hAnsi="Verdana"/>
          <w:sz w:val="20"/>
          <w:szCs w:val="20"/>
        </w:rPr>
        <w:t xml:space="preserve">pplicare a favore dei Lavoratori Dipendenti condizioni normative e retributive non inferiori a quelle risultanti dal Contratto Collettivo Nazionale della categoria siglato dalle Organizzazioni Datoriali e Sindacali maggiormente rappresentative o dal Contratto Collettivo Nazionale di Settore e degli eventuali accordi locali integrativi degli stessi relativi alla località in cui si svolgono i lavori, ed a rispettare le nome e </w:t>
      </w:r>
      <w:r w:rsidR="00523B34">
        <w:rPr>
          <w:rFonts w:ascii="Verdana" w:hAnsi="Verdana"/>
          <w:sz w:val="20"/>
          <w:szCs w:val="20"/>
        </w:rPr>
        <w:t xml:space="preserve">procedure previste dalla Legge, </w:t>
      </w:r>
      <w:r w:rsidR="00523B34" w:rsidRPr="009C1077">
        <w:rPr>
          <w:rFonts w:ascii="Verdana" w:eastAsia="Verdana" w:hAnsi="Verdana" w:cs="Verdana"/>
          <w:sz w:val="20"/>
          <w:szCs w:val="20"/>
        </w:rPr>
        <w:t>nonché rispettare le norme di sicurezza nei luoghi di lavoro e di tutti gli adempimenti di legge previsti nei confronti dei lavoratori o soci</w:t>
      </w:r>
      <w:r w:rsidR="00523B34">
        <w:rPr>
          <w:rFonts w:ascii="Verdana" w:eastAsia="Verdana" w:hAnsi="Verdana" w:cs="Verdana"/>
          <w:sz w:val="20"/>
          <w:szCs w:val="20"/>
        </w:rPr>
        <w:t>;</w:t>
      </w:r>
    </w:p>
    <w:p w:rsidR="00CE39F5" w:rsidRPr="00C203E5" w:rsidRDefault="00EA35A6" w:rsidP="009F0EC9">
      <w:pPr>
        <w:pStyle w:val="Paragrafoelenco"/>
        <w:widowControl/>
        <w:numPr>
          <w:ilvl w:val="3"/>
          <w:numId w:val="35"/>
        </w:numPr>
        <w:autoSpaceDE/>
        <w:autoSpaceDN/>
        <w:ind w:left="426" w:hanging="426"/>
        <w:contextualSpacing/>
        <w:jc w:val="both"/>
        <w:rPr>
          <w:rFonts w:ascii="Verdana" w:hAnsi="Verdana"/>
          <w:sz w:val="20"/>
          <w:szCs w:val="20"/>
        </w:rPr>
      </w:pPr>
      <w:r>
        <w:rPr>
          <w:rFonts w:ascii="Verdana" w:hAnsi="Verdana"/>
          <w:sz w:val="20"/>
          <w:szCs w:val="20"/>
        </w:rPr>
        <w:t>a</w:t>
      </w:r>
      <w:r w:rsidR="00237AA9">
        <w:rPr>
          <w:rFonts w:ascii="Verdana" w:hAnsi="Verdana"/>
          <w:sz w:val="20"/>
          <w:szCs w:val="20"/>
        </w:rPr>
        <w:t>ssumere</w:t>
      </w:r>
      <w:r w:rsidR="00CE39F5" w:rsidRPr="00C203E5">
        <w:rPr>
          <w:rFonts w:ascii="Verdana" w:hAnsi="Verdana"/>
          <w:sz w:val="20"/>
          <w:szCs w:val="20"/>
        </w:rPr>
        <w:t xml:space="preserve"> qualsiasi responsabilità ed oneri nei confronti del</w:t>
      </w:r>
      <w:r w:rsidR="00537375">
        <w:rPr>
          <w:rFonts w:ascii="Verdana" w:hAnsi="Verdana"/>
          <w:sz w:val="20"/>
          <w:szCs w:val="20"/>
        </w:rPr>
        <w:t xml:space="preserve"> </w:t>
      </w:r>
      <w:r w:rsidR="00794E3D">
        <w:rPr>
          <w:rFonts w:ascii="Verdana" w:hAnsi="Verdana"/>
          <w:sz w:val="20"/>
          <w:szCs w:val="20"/>
        </w:rPr>
        <w:t>Committente</w:t>
      </w:r>
      <w:r w:rsidR="00CE39F5" w:rsidRPr="00C203E5">
        <w:rPr>
          <w:rFonts w:ascii="Verdana" w:hAnsi="Verdana"/>
          <w:sz w:val="20"/>
          <w:szCs w:val="20"/>
        </w:rPr>
        <w:t xml:space="preserve"> o di terzi per danni causati da propri dipendenti o collaboratori durante l’esecuzione del contratto. </w:t>
      </w:r>
      <w:r w:rsidR="00933542" w:rsidRPr="00933542">
        <w:rPr>
          <w:rFonts w:ascii="Verdana" w:hAnsi="Verdana"/>
          <w:sz w:val="20"/>
          <w:szCs w:val="20"/>
        </w:rPr>
        <w:t>L’</w:t>
      </w:r>
      <w:r w:rsidR="009F0EC9">
        <w:rPr>
          <w:rFonts w:ascii="Verdana" w:hAnsi="Verdana"/>
          <w:sz w:val="20"/>
          <w:szCs w:val="20"/>
        </w:rPr>
        <w:t>impresa aggiudicataria</w:t>
      </w:r>
      <w:r w:rsidR="00933542" w:rsidRPr="00933542">
        <w:rPr>
          <w:rFonts w:ascii="Verdana" w:hAnsi="Verdana"/>
          <w:sz w:val="20"/>
          <w:szCs w:val="20"/>
        </w:rPr>
        <w:t xml:space="preserve"> si impegna, qualora non avesse già provveduto, entro 30 giorni dall’aggiudicazione, a stipulare una poli</w:t>
      </w:r>
      <w:r w:rsidR="00933542">
        <w:rPr>
          <w:rFonts w:ascii="Verdana" w:hAnsi="Verdana"/>
          <w:sz w:val="20"/>
          <w:szCs w:val="20"/>
        </w:rPr>
        <w:t xml:space="preserve">zza assicurativa </w:t>
      </w:r>
      <w:r w:rsidR="009F0EC9">
        <w:rPr>
          <w:rFonts w:ascii="Verdana" w:hAnsi="Verdana"/>
          <w:sz w:val="20"/>
          <w:szCs w:val="20"/>
        </w:rPr>
        <w:t xml:space="preserve">così come meglio specificato all’art. 25 del presente Capitolato. </w:t>
      </w:r>
      <w:r w:rsidR="00237AA9">
        <w:rPr>
          <w:rFonts w:ascii="Verdana" w:hAnsi="Verdana"/>
          <w:sz w:val="20"/>
          <w:szCs w:val="20"/>
        </w:rPr>
        <w:t xml:space="preserve">c) </w:t>
      </w:r>
      <w:r w:rsidR="00237AA9">
        <w:rPr>
          <w:rFonts w:ascii="Verdana" w:hAnsi="Verdana"/>
          <w:sz w:val="20"/>
          <w:szCs w:val="20"/>
        </w:rPr>
        <w:tab/>
        <w:t>a</w:t>
      </w:r>
      <w:r w:rsidR="00CE39F5" w:rsidRPr="00C203E5">
        <w:rPr>
          <w:rFonts w:ascii="Verdana" w:hAnsi="Verdana"/>
          <w:sz w:val="20"/>
          <w:szCs w:val="20"/>
        </w:rPr>
        <w:t xml:space="preserve">dottare e far osservare le misure di sicurezza e prevenzione degli infortuni sui luoghi di lavoro in conformità al piano di sicurezza predisposto dallo stesso appaltatore; </w:t>
      </w:r>
    </w:p>
    <w:p w:rsidR="00CE39F5" w:rsidRPr="00C203E5" w:rsidRDefault="00237AA9" w:rsidP="00CE39F5">
      <w:pPr>
        <w:pStyle w:val="Paragrafoelenco"/>
        <w:ind w:left="426" w:hanging="426"/>
        <w:jc w:val="both"/>
        <w:rPr>
          <w:rFonts w:ascii="Verdana" w:hAnsi="Verdana"/>
          <w:sz w:val="20"/>
          <w:szCs w:val="20"/>
        </w:rPr>
      </w:pPr>
      <w:r>
        <w:rPr>
          <w:rFonts w:ascii="Verdana" w:hAnsi="Verdana"/>
          <w:sz w:val="20"/>
          <w:szCs w:val="20"/>
        </w:rPr>
        <w:t xml:space="preserve">d) </w:t>
      </w:r>
      <w:r>
        <w:rPr>
          <w:rFonts w:ascii="Verdana" w:hAnsi="Verdana"/>
          <w:sz w:val="20"/>
          <w:szCs w:val="20"/>
        </w:rPr>
        <w:tab/>
        <w:t>p</w:t>
      </w:r>
      <w:r w:rsidR="00CE39F5" w:rsidRPr="00C203E5">
        <w:rPr>
          <w:rFonts w:ascii="Verdana" w:hAnsi="Verdana"/>
          <w:sz w:val="20"/>
          <w:szCs w:val="20"/>
        </w:rPr>
        <w:t xml:space="preserve">agamento di tutti gli oneri assicurativi, previdenziali e assistenziali relativi ai propri lavoratori, in base alle disposizioni legislative e regolamentari in materia di rapporto di lavoro, di previdenza ed assistenza sociale e di sicurezza ed igiene del lavoro, già in vigore o che, comunque, venissero in seguito emanate in materia. </w:t>
      </w:r>
    </w:p>
    <w:p w:rsidR="00CE39F5" w:rsidRPr="00C203E5" w:rsidRDefault="00CE39F5" w:rsidP="00CE39F5">
      <w:pPr>
        <w:ind w:left="426"/>
        <w:jc w:val="both"/>
        <w:rPr>
          <w:rFonts w:ascii="Verdana" w:hAnsi="Verdana"/>
          <w:sz w:val="20"/>
          <w:szCs w:val="20"/>
        </w:rPr>
      </w:pPr>
      <w:r w:rsidRPr="00C203E5">
        <w:rPr>
          <w:rFonts w:ascii="Verdana" w:hAnsi="Verdana"/>
          <w:sz w:val="20"/>
          <w:szCs w:val="20"/>
        </w:rPr>
        <w:lastRenderedPageBreak/>
        <w:t>Qualora nel corso di durata del contratto, l’</w:t>
      </w:r>
      <w:r w:rsidR="004479FD">
        <w:rPr>
          <w:rFonts w:ascii="Verdana" w:hAnsi="Verdana"/>
          <w:sz w:val="20"/>
          <w:szCs w:val="20"/>
        </w:rPr>
        <w:t>impresa aggiudicataria</w:t>
      </w:r>
      <w:r w:rsidR="00237AA9">
        <w:rPr>
          <w:rFonts w:ascii="Verdana" w:hAnsi="Verdana"/>
          <w:sz w:val="20"/>
          <w:szCs w:val="20"/>
        </w:rPr>
        <w:t xml:space="preserve"> </w:t>
      </w:r>
      <w:r w:rsidRPr="00C203E5">
        <w:rPr>
          <w:rFonts w:ascii="Verdana" w:hAnsi="Verdana"/>
          <w:sz w:val="20"/>
          <w:szCs w:val="20"/>
        </w:rPr>
        <w:t>risultasse inadempiente con il versamento dei contributi previdenziali e assistenziali e con il pagamento delle retribuzioni correnti dovute in favore del personale, il Co</w:t>
      </w:r>
      <w:r w:rsidR="00A107C1">
        <w:rPr>
          <w:rFonts w:ascii="Verdana" w:hAnsi="Verdana"/>
          <w:sz w:val="20"/>
          <w:szCs w:val="20"/>
        </w:rPr>
        <w:t>m</w:t>
      </w:r>
      <w:r w:rsidR="00A6196A">
        <w:rPr>
          <w:rFonts w:ascii="Verdana" w:hAnsi="Verdana"/>
          <w:sz w:val="20"/>
          <w:szCs w:val="20"/>
        </w:rPr>
        <w:t>m</w:t>
      </w:r>
      <w:r w:rsidR="00A107C1">
        <w:rPr>
          <w:rFonts w:ascii="Verdana" w:hAnsi="Verdana"/>
          <w:sz w:val="20"/>
          <w:szCs w:val="20"/>
        </w:rPr>
        <w:t>ittente</w:t>
      </w:r>
      <w:r w:rsidRPr="00C203E5">
        <w:rPr>
          <w:rFonts w:ascii="Verdana" w:hAnsi="Verdana"/>
          <w:sz w:val="20"/>
          <w:szCs w:val="20"/>
        </w:rPr>
        <w:t xml:space="preserve"> procederà alla sospensione del pagamento del corrispettivo ed assegnerà all’</w:t>
      </w:r>
      <w:r w:rsidR="00F939AD">
        <w:rPr>
          <w:rFonts w:ascii="Verdana" w:hAnsi="Verdana"/>
          <w:sz w:val="20"/>
          <w:szCs w:val="20"/>
        </w:rPr>
        <w:t>impresa</w:t>
      </w:r>
      <w:r w:rsidRPr="00C203E5">
        <w:rPr>
          <w:rFonts w:ascii="Verdana" w:hAnsi="Verdana"/>
          <w:sz w:val="20"/>
          <w:szCs w:val="20"/>
        </w:rPr>
        <w:t xml:space="preserve"> il termine massimo di 20 (v</w:t>
      </w:r>
      <w:r w:rsidR="00CB2793">
        <w:rPr>
          <w:rFonts w:ascii="Verdana" w:hAnsi="Verdana"/>
          <w:sz w:val="20"/>
          <w:szCs w:val="20"/>
        </w:rPr>
        <w:t>enti) giorni entro il quale dovrà</w:t>
      </w:r>
      <w:r w:rsidRPr="00C203E5">
        <w:rPr>
          <w:rFonts w:ascii="Verdana" w:hAnsi="Verdana"/>
          <w:sz w:val="20"/>
          <w:szCs w:val="20"/>
        </w:rPr>
        <w:t xml:space="preserve"> procedere alla regolarizzazione della sua posizione. Il pagamento del corrispettivo sarà disposto ad avvenuta regolarizzazione comprovata da idonea documentazione. </w:t>
      </w:r>
    </w:p>
    <w:p w:rsidR="00CE39F5" w:rsidRPr="00C203E5" w:rsidRDefault="00CE39F5" w:rsidP="00CE39F5">
      <w:pPr>
        <w:ind w:left="426"/>
        <w:jc w:val="both"/>
        <w:rPr>
          <w:rFonts w:ascii="Verdana" w:hAnsi="Verdana"/>
          <w:sz w:val="20"/>
          <w:szCs w:val="20"/>
        </w:rPr>
      </w:pPr>
      <w:r w:rsidRPr="00C203E5">
        <w:rPr>
          <w:rFonts w:ascii="Verdana" w:hAnsi="Verdana"/>
          <w:sz w:val="20"/>
          <w:szCs w:val="20"/>
        </w:rPr>
        <w:t>L’</w:t>
      </w:r>
      <w:r w:rsidR="00CB2793">
        <w:rPr>
          <w:rFonts w:ascii="Verdana" w:hAnsi="Verdana"/>
          <w:sz w:val="20"/>
          <w:szCs w:val="20"/>
        </w:rPr>
        <w:t>impresa</w:t>
      </w:r>
      <w:r w:rsidRPr="00C203E5">
        <w:rPr>
          <w:rFonts w:ascii="Verdana" w:hAnsi="Verdana"/>
          <w:sz w:val="20"/>
          <w:szCs w:val="20"/>
        </w:rPr>
        <w:t xml:space="preserve"> </w:t>
      </w:r>
      <w:r w:rsidR="00827C2A">
        <w:rPr>
          <w:rFonts w:ascii="Verdana" w:hAnsi="Verdana"/>
          <w:sz w:val="20"/>
          <w:szCs w:val="20"/>
        </w:rPr>
        <w:t xml:space="preserve">non potrà opporre eccezioni, né </w:t>
      </w:r>
      <w:r w:rsidRPr="00C203E5">
        <w:rPr>
          <w:rFonts w:ascii="Verdana" w:hAnsi="Verdana"/>
          <w:sz w:val="20"/>
          <w:szCs w:val="20"/>
        </w:rPr>
        <w:t>avrà titolo a risarcimento di danni o riconoscimenti di interessi per detta sospensione dei pagamenti dei corrispettivi. Qualora lo stesso non dovesse adempiere entro il sudde</w:t>
      </w:r>
      <w:r w:rsidR="00827C2A">
        <w:rPr>
          <w:rFonts w:ascii="Verdana" w:hAnsi="Verdana"/>
          <w:sz w:val="20"/>
          <w:szCs w:val="20"/>
        </w:rPr>
        <w:t>tto termine</w:t>
      </w:r>
      <w:r w:rsidRPr="00C203E5">
        <w:rPr>
          <w:rFonts w:ascii="Verdana" w:hAnsi="Verdana"/>
          <w:sz w:val="20"/>
          <w:szCs w:val="20"/>
        </w:rPr>
        <w:t xml:space="preserve"> il Co</w:t>
      </w:r>
      <w:r w:rsidR="00A6196A">
        <w:rPr>
          <w:rFonts w:ascii="Verdana" w:hAnsi="Verdana"/>
          <w:sz w:val="20"/>
          <w:szCs w:val="20"/>
        </w:rPr>
        <w:t>mmittente</w:t>
      </w:r>
      <w:r w:rsidRPr="00C203E5">
        <w:rPr>
          <w:rFonts w:ascii="Verdana" w:hAnsi="Verdana"/>
          <w:sz w:val="20"/>
          <w:szCs w:val="20"/>
        </w:rPr>
        <w:t>, pre</w:t>
      </w:r>
      <w:r w:rsidR="003C271A">
        <w:rPr>
          <w:rFonts w:ascii="Verdana" w:hAnsi="Verdana"/>
          <w:sz w:val="20"/>
          <w:szCs w:val="20"/>
        </w:rPr>
        <w:t>via</w:t>
      </w:r>
      <w:r w:rsidRPr="00C203E5">
        <w:rPr>
          <w:rFonts w:ascii="Verdana" w:hAnsi="Verdana"/>
          <w:sz w:val="20"/>
          <w:szCs w:val="20"/>
        </w:rPr>
        <w:t xml:space="preserve"> diffida ad adempiere, procederà alla risoluzione del contratto per colpa dell’altra parte e destinerà gli importi non liquidati al soddisfacimento dei crediti vantati a norma di legge, di contratto ed accordi collettivi, dal personale e dagli Istituti previdenziali. </w:t>
      </w:r>
    </w:p>
    <w:p w:rsidR="00CE39F5" w:rsidRPr="00C203E5" w:rsidRDefault="00827C2A" w:rsidP="007C5891">
      <w:pPr>
        <w:pStyle w:val="Paragrafoelenco"/>
        <w:ind w:left="425" w:hanging="425"/>
        <w:jc w:val="both"/>
        <w:rPr>
          <w:rFonts w:ascii="Verdana" w:hAnsi="Verdana"/>
          <w:sz w:val="20"/>
          <w:szCs w:val="20"/>
        </w:rPr>
      </w:pPr>
      <w:r>
        <w:rPr>
          <w:rFonts w:ascii="Verdana" w:hAnsi="Verdana"/>
          <w:sz w:val="20"/>
          <w:szCs w:val="20"/>
        </w:rPr>
        <w:t>e)</w:t>
      </w:r>
      <w:r>
        <w:rPr>
          <w:rFonts w:ascii="Verdana" w:hAnsi="Verdana"/>
          <w:sz w:val="20"/>
          <w:szCs w:val="20"/>
        </w:rPr>
        <w:tab/>
        <w:t>p</w:t>
      </w:r>
      <w:r w:rsidR="00CE39F5" w:rsidRPr="00C203E5">
        <w:rPr>
          <w:rFonts w:ascii="Verdana" w:hAnsi="Verdana"/>
          <w:sz w:val="20"/>
          <w:szCs w:val="20"/>
        </w:rPr>
        <w:t>rendere visione e rispettare gli obblighi e le prescrizioni a proprio carico disposti dal D.P.R. 16/04/2013 n. 62 “Regolamento recante codice di comportamento dei dipendenti pubblici, a norma dell’articolo 5</w:t>
      </w:r>
      <w:r w:rsidR="00CE39F5">
        <w:rPr>
          <w:rFonts w:ascii="Verdana" w:hAnsi="Verdana"/>
          <w:sz w:val="20"/>
          <w:szCs w:val="20"/>
        </w:rPr>
        <w:t xml:space="preserve">4 del </w:t>
      </w:r>
      <w:r w:rsidR="004D2C34" w:rsidRPr="00072C4C">
        <w:rPr>
          <w:rFonts w:ascii="Verdana" w:hAnsi="Verdana"/>
          <w:sz w:val="20"/>
          <w:szCs w:val="20"/>
        </w:rPr>
        <w:t>D.Lgs</w:t>
      </w:r>
      <w:r w:rsidR="00C1345F">
        <w:rPr>
          <w:rFonts w:ascii="Verdana" w:hAnsi="Verdana"/>
          <w:sz w:val="20"/>
          <w:szCs w:val="20"/>
        </w:rPr>
        <w:t>.</w:t>
      </w:r>
      <w:r w:rsidR="004D2C34" w:rsidRPr="00072C4C">
        <w:rPr>
          <w:rFonts w:ascii="Verdana" w:hAnsi="Verdana"/>
          <w:sz w:val="20"/>
          <w:szCs w:val="20"/>
        </w:rPr>
        <w:t xml:space="preserve"> </w:t>
      </w:r>
      <w:r w:rsidR="00CE39F5">
        <w:rPr>
          <w:rFonts w:ascii="Verdana" w:hAnsi="Verdana"/>
          <w:sz w:val="20"/>
          <w:szCs w:val="20"/>
        </w:rPr>
        <w:t xml:space="preserve">30/03/2001 n. 165”, disponibile sul sito del </w:t>
      </w:r>
      <w:r w:rsidR="00794E3D">
        <w:rPr>
          <w:rFonts w:ascii="Verdana" w:hAnsi="Verdana"/>
          <w:sz w:val="20"/>
          <w:szCs w:val="20"/>
        </w:rPr>
        <w:t>Committente</w:t>
      </w:r>
      <w:r w:rsidR="00CE39F5">
        <w:rPr>
          <w:rFonts w:ascii="Verdana" w:hAnsi="Verdana"/>
          <w:sz w:val="20"/>
          <w:szCs w:val="20"/>
        </w:rPr>
        <w:t xml:space="preserve">, alla voce Amministrazione Trasparente – Disposizioni Generali, </w:t>
      </w:r>
      <w:hyperlink r:id="rId8" w:history="1">
        <w:r w:rsidR="00CE39F5">
          <w:rPr>
            <w:rStyle w:val="Collegamentoipertestuale"/>
          </w:rPr>
          <w:t>http://www.seregno.info/amministrazione/trasparenza/1/2/</w:t>
        </w:r>
      </w:hyperlink>
      <w:r w:rsidR="008860D2">
        <w:t>.</w:t>
      </w:r>
    </w:p>
    <w:p w:rsidR="00CE39F5" w:rsidRPr="00C203E5" w:rsidRDefault="00CE39F5" w:rsidP="00CE39F5">
      <w:pPr>
        <w:ind w:left="426"/>
        <w:jc w:val="both"/>
        <w:rPr>
          <w:rFonts w:ascii="Verdana" w:hAnsi="Verdana"/>
          <w:sz w:val="20"/>
          <w:szCs w:val="20"/>
        </w:rPr>
      </w:pPr>
      <w:r w:rsidRPr="00C203E5">
        <w:rPr>
          <w:rFonts w:ascii="Verdana" w:hAnsi="Verdana"/>
          <w:sz w:val="20"/>
          <w:szCs w:val="20"/>
        </w:rPr>
        <w:t xml:space="preserve">Con la presentazione dell’offerta, si intenderà accettato integralmente da parte dell’aggiudicatario il contenuto del succitato codice di comportamento dei dipendenti pubblici, visionabile e scaricabile dal sito istituzionale del </w:t>
      </w:r>
      <w:r w:rsidR="00794E3D">
        <w:rPr>
          <w:rFonts w:ascii="Verdana" w:hAnsi="Verdana"/>
          <w:sz w:val="20"/>
          <w:szCs w:val="20"/>
        </w:rPr>
        <w:t>Committente</w:t>
      </w:r>
      <w:r w:rsidRPr="00C203E5">
        <w:rPr>
          <w:rFonts w:ascii="Verdana" w:hAnsi="Verdana"/>
          <w:sz w:val="20"/>
          <w:szCs w:val="20"/>
        </w:rPr>
        <w:t xml:space="preserve">. </w:t>
      </w:r>
    </w:p>
    <w:p w:rsidR="00CE39F5" w:rsidRDefault="00CE39F5" w:rsidP="00E94962">
      <w:pPr>
        <w:ind w:left="425"/>
        <w:jc w:val="both"/>
        <w:rPr>
          <w:rFonts w:ascii="Verdana" w:hAnsi="Verdana"/>
          <w:sz w:val="20"/>
          <w:szCs w:val="20"/>
        </w:rPr>
      </w:pPr>
      <w:r w:rsidRPr="00C203E5">
        <w:rPr>
          <w:rFonts w:ascii="Verdana" w:hAnsi="Verdana"/>
          <w:sz w:val="20"/>
          <w:szCs w:val="20"/>
        </w:rPr>
        <w:t>Il contratto aggiudicato potrà essere risolto di diritto mediante semplice comunicazione scritta, senza preavviso e senza obbligo di indennizzo e/o risarcimento alcuno, ai sensi e secondo le modalità previste</w:t>
      </w:r>
      <w:r w:rsidR="00E94962">
        <w:rPr>
          <w:rFonts w:ascii="Verdana" w:hAnsi="Verdana"/>
          <w:sz w:val="20"/>
          <w:szCs w:val="20"/>
        </w:rPr>
        <w:t xml:space="preserve"> dall’art. 1456 c.c., qualora il </w:t>
      </w:r>
      <w:r w:rsidR="00794E3D">
        <w:rPr>
          <w:rFonts w:ascii="Verdana" w:hAnsi="Verdana"/>
          <w:sz w:val="20"/>
          <w:szCs w:val="20"/>
        </w:rPr>
        <w:t>Committente</w:t>
      </w:r>
      <w:r w:rsidRPr="00C203E5">
        <w:rPr>
          <w:rFonts w:ascii="Verdana" w:hAnsi="Verdana"/>
          <w:sz w:val="20"/>
          <w:szCs w:val="20"/>
        </w:rPr>
        <w:t xml:space="preserve"> dichiari di valersi della presente clausola avuta conoscenza della violazione di uno o più obblighi prescritti dal sopra </w:t>
      </w:r>
      <w:r>
        <w:rPr>
          <w:rFonts w:ascii="Verdana" w:hAnsi="Verdana"/>
          <w:sz w:val="20"/>
          <w:szCs w:val="20"/>
        </w:rPr>
        <w:t>citato codice di comportamento.</w:t>
      </w:r>
    </w:p>
    <w:p w:rsidR="00CE39F5" w:rsidRDefault="008860D2" w:rsidP="007C5891">
      <w:pPr>
        <w:pStyle w:val="Paragrafoelenco"/>
        <w:ind w:left="425" w:hanging="425"/>
        <w:jc w:val="both"/>
        <w:rPr>
          <w:rFonts w:ascii="Verdana" w:hAnsi="Verdana"/>
          <w:sz w:val="20"/>
          <w:szCs w:val="20"/>
        </w:rPr>
      </w:pPr>
      <w:r>
        <w:rPr>
          <w:rFonts w:ascii="Verdana" w:hAnsi="Verdana"/>
          <w:sz w:val="20"/>
          <w:szCs w:val="20"/>
        </w:rPr>
        <w:t>f)</w:t>
      </w:r>
      <w:r>
        <w:rPr>
          <w:rFonts w:ascii="Verdana" w:hAnsi="Verdana"/>
          <w:sz w:val="20"/>
          <w:szCs w:val="20"/>
        </w:rPr>
        <w:tab/>
        <w:t>d</w:t>
      </w:r>
      <w:r w:rsidR="00CE39F5">
        <w:rPr>
          <w:rFonts w:ascii="Verdana" w:hAnsi="Verdana"/>
          <w:sz w:val="20"/>
          <w:szCs w:val="20"/>
        </w:rPr>
        <w:t xml:space="preserve">ichiarare di conoscere ed impegnarsi a rispettare gli obblighi ed i principi previsti dal Patto di Integrità del </w:t>
      </w:r>
      <w:r w:rsidR="00794E3D">
        <w:rPr>
          <w:rFonts w:ascii="Verdana" w:hAnsi="Verdana"/>
          <w:sz w:val="20"/>
          <w:szCs w:val="20"/>
        </w:rPr>
        <w:t>Committente</w:t>
      </w:r>
      <w:r w:rsidR="00C961AA">
        <w:rPr>
          <w:rFonts w:ascii="Verdana" w:hAnsi="Verdana"/>
          <w:sz w:val="20"/>
          <w:szCs w:val="20"/>
        </w:rPr>
        <w:t xml:space="preserve"> approvato con </w:t>
      </w:r>
      <w:r w:rsidR="00C961AA" w:rsidRPr="00D72ED5">
        <w:rPr>
          <w:rFonts w:ascii="Verdana" w:hAnsi="Verdana"/>
          <w:sz w:val="20"/>
          <w:szCs w:val="20"/>
        </w:rPr>
        <w:t>deliberazione della</w:t>
      </w:r>
      <w:r w:rsidR="00CE39F5" w:rsidRPr="00D72ED5">
        <w:rPr>
          <w:rFonts w:ascii="Verdana" w:hAnsi="Verdana"/>
          <w:sz w:val="20"/>
          <w:szCs w:val="20"/>
        </w:rPr>
        <w:t xml:space="preserve"> </w:t>
      </w:r>
      <w:r w:rsidR="00C961AA" w:rsidRPr="00D72ED5">
        <w:rPr>
          <w:rFonts w:ascii="Verdana" w:hAnsi="Verdana"/>
          <w:sz w:val="20"/>
          <w:szCs w:val="20"/>
        </w:rPr>
        <w:t>Giunta Comunale n. 29 del 31.03.2021</w:t>
      </w:r>
      <w:r w:rsidR="00CE39F5">
        <w:rPr>
          <w:rFonts w:ascii="Verdana" w:hAnsi="Verdana"/>
          <w:sz w:val="20"/>
          <w:szCs w:val="20"/>
        </w:rPr>
        <w:t>, la cui violazione comporterà, secondo la gravità della violazione accertata, pre</w:t>
      </w:r>
      <w:r w:rsidR="003C271A">
        <w:rPr>
          <w:rFonts w:ascii="Verdana" w:hAnsi="Verdana"/>
          <w:sz w:val="20"/>
          <w:szCs w:val="20"/>
        </w:rPr>
        <w:t>via</w:t>
      </w:r>
      <w:r w:rsidR="00CE39F5">
        <w:rPr>
          <w:rFonts w:ascii="Verdana" w:hAnsi="Verdana"/>
          <w:sz w:val="20"/>
          <w:szCs w:val="20"/>
        </w:rPr>
        <w:t xml:space="preserve"> contestazione ed a seguito di adeguato contraddittorio, quanto previsto all’art 4 dello stesso Patto.</w:t>
      </w:r>
    </w:p>
    <w:p w:rsidR="00C11BE4" w:rsidRPr="00A30059" w:rsidRDefault="008860D2" w:rsidP="00C11BE4">
      <w:pPr>
        <w:pStyle w:val="Paragrafoelenco"/>
        <w:numPr>
          <w:ilvl w:val="0"/>
          <w:numId w:val="46"/>
        </w:numPr>
        <w:ind w:left="426"/>
        <w:jc w:val="both"/>
        <w:rPr>
          <w:rFonts w:ascii="Verdana" w:hAnsi="Verdana"/>
          <w:sz w:val="20"/>
          <w:szCs w:val="20"/>
        </w:rPr>
      </w:pPr>
      <w:r w:rsidRPr="00C961AA">
        <w:rPr>
          <w:rFonts w:ascii="Verdana" w:hAnsi="Verdana"/>
          <w:sz w:val="20"/>
          <w:szCs w:val="20"/>
        </w:rPr>
        <w:t>c</w:t>
      </w:r>
      <w:r w:rsidR="00CE39F5" w:rsidRPr="00C961AA">
        <w:rPr>
          <w:rFonts w:ascii="Verdana" w:hAnsi="Verdana"/>
          <w:sz w:val="20"/>
          <w:szCs w:val="20"/>
        </w:rPr>
        <w:t>omunicare temp</w:t>
      </w:r>
      <w:r w:rsidR="00631EF3">
        <w:rPr>
          <w:rFonts w:ascii="Verdana" w:hAnsi="Verdana"/>
          <w:sz w:val="20"/>
          <w:szCs w:val="20"/>
        </w:rPr>
        <w:t>estivamente alla Prefettura ed</w:t>
      </w:r>
      <w:r w:rsidR="00CE39F5" w:rsidRPr="00C961AA">
        <w:rPr>
          <w:rFonts w:ascii="Verdana" w:hAnsi="Verdana"/>
          <w:sz w:val="20"/>
          <w:szCs w:val="20"/>
        </w:rPr>
        <w:t xml:space="preserve"> al </w:t>
      </w:r>
      <w:r w:rsidR="00631EF3">
        <w:rPr>
          <w:rFonts w:ascii="Verdana" w:hAnsi="Verdana"/>
          <w:sz w:val="20"/>
          <w:szCs w:val="20"/>
        </w:rPr>
        <w:t>Committente</w:t>
      </w:r>
      <w:r w:rsidR="00CE39F5" w:rsidRPr="00C961AA">
        <w:rPr>
          <w:rFonts w:ascii="Verdana" w:hAnsi="Verdana"/>
          <w:sz w:val="20"/>
          <w:szCs w:val="20"/>
        </w:rPr>
        <w:t xml:space="preserve"> i tentativi di concussione da parte di dipendenti o amministratori pubblici in qualsiasi modo manifestati nei confronti dell’Appaltatore, degli </w:t>
      </w:r>
      <w:r w:rsidR="00CE39F5" w:rsidRPr="00A30059">
        <w:rPr>
          <w:rFonts w:ascii="Verdana" w:hAnsi="Verdana"/>
          <w:sz w:val="20"/>
          <w:szCs w:val="20"/>
        </w:rPr>
        <w:t>organi sociali o dei dirigenti di impresa.</w:t>
      </w:r>
    </w:p>
    <w:p w:rsidR="00C11BE4" w:rsidRPr="00A30059" w:rsidRDefault="00C11BE4" w:rsidP="005B2AE6">
      <w:pPr>
        <w:pStyle w:val="Paragrafoelenco"/>
        <w:numPr>
          <w:ilvl w:val="0"/>
          <w:numId w:val="46"/>
        </w:numPr>
        <w:ind w:left="426"/>
        <w:jc w:val="both"/>
        <w:rPr>
          <w:rFonts w:ascii="Verdana" w:hAnsi="Verdana"/>
          <w:sz w:val="20"/>
          <w:szCs w:val="20"/>
        </w:rPr>
      </w:pPr>
      <w:r w:rsidRPr="00A30059">
        <w:rPr>
          <w:rFonts w:ascii="Verdana" w:hAnsi="Verdana"/>
          <w:sz w:val="20"/>
          <w:szCs w:val="20"/>
        </w:rPr>
        <w:t xml:space="preserve">provvedere, a pena di decadenza dell'aggiudicazione, </w:t>
      </w:r>
      <w:r w:rsidR="005B2AE6" w:rsidRPr="00A30059">
        <w:rPr>
          <w:rFonts w:ascii="Verdana" w:hAnsi="Verdana" w:cstheme="minorHAnsi"/>
          <w:sz w:val="20"/>
          <w:szCs w:val="20"/>
        </w:rPr>
        <w:t xml:space="preserve">prima della sottoscrizione del contratto o prima della consegna sotto riserva di legge, </w:t>
      </w:r>
      <w:r w:rsidRPr="00A30059">
        <w:rPr>
          <w:rFonts w:ascii="Verdana" w:hAnsi="Verdana"/>
          <w:sz w:val="20"/>
          <w:szCs w:val="20"/>
        </w:rPr>
        <w:t>a garantire sul territorio del Committente</w:t>
      </w:r>
      <w:r w:rsidR="004E496E" w:rsidRPr="00A30059">
        <w:rPr>
          <w:rFonts w:ascii="Verdana" w:hAnsi="Verdana"/>
          <w:sz w:val="20"/>
          <w:szCs w:val="20"/>
        </w:rPr>
        <w:t>,</w:t>
      </w:r>
      <w:r w:rsidRPr="00A30059">
        <w:rPr>
          <w:rFonts w:ascii="Verdana" w:hAnsi="Verdana"/>
          <w:sz w:val="20"/>
          <w:szCs w:val="20"/>
        </w:rPr>
        <w:t xml:space="preserve"> </w:t>
      </w:r>
      <w:r w:rsidR="004E496E" w:rsidRPr="00A30059">
        <w:rPr>
          <w:rFonts w:ascii="Verdana" w:hAnsi="Verdana" w:cstheme="minorHAnsi"/>
          <w:sz w:val="20"/>
          <w:szCs w:val="20"/>
        </w:rPr>
        <w:t>come indicato nell’offerta tecnica,</w:t>
      </w:r>
      <w:r w:rsidR="004E496E" w:rsidRPr="00A30059">
        <w:rPr>
          <w:rFonts w:ascii="Verdana" w:hAnsi="Verdana"/>
          <w:sz w:val="20"/>
          <w:szCs w:val="20"/>
        </w:rPr>
        <w:t xml:space="preserve"> </w:t>
      </w:r>
      <w:r w:rsidRPr="00A30059">
        <w:rPr>
          <w:rFonts w:ascii="Verdana" w:hAnsi="Verdana"/>
          <w:sz w:val="20"/>
          <w:szCs w:val="20"/>
        </w:rPr>
        <w:t>uno o più punti di giacenza ove verrà depositata la posta in caso di mancata consegna per assenza del destinatario ovvero assenza/rifiuto delle altre persone che in sua vece possono ritirarla.</w:t>
      </w:r>
    </w:p>
    <w:p w:rsidR="00C11BE4" w:rsidRPr="00A30059" w:rsidRDefault="00C11BE4" w:rsidP="00C11BE4">
      <w:pPr>
        <w:pStyle w:val="Default"/>
        <w:ind w:left="426"/>
        <w:jc w:val="both"/>
        <w:rPr>
          <w:rFonts w:ascii="Verdana" w:eastAsia="Calibri" w:hAnsi="Verdana" w:cs="Calibri"/>
          <w:color w:val="auto"/>
          <w:sz w:val="20"/>
          <w:szCs w:val="20"/>
          <w:lang w:bidi="it-IT"/>
        </w:rPr>
      </w:pPr>
      <w:r w:rsidRPr="00A30059">
        <w:rPr>
          <w:rFonts w:ascii="Verdana" w:eastAsia="Calibri" w:hAnsi="Verdana" w:cs="Calibri"/>
          <w:color w:val="auto"/>
          <w:sz w:val="20"/>
          <w:szCs w:val="20"/>
          <w:lang w:bidi="it-IT"/>
        </w:rPr>
        <w:t xml:space="preserve">I punti di giacenza dovranno essere facilmente identificabili dai cittadini, con esclusione, quindi, di </w:t>
      </w:r>
      <w:r w:rsidR="00DB056D" w:rsidRPr="00A30059">
        <w:rPr>
          <w:rFonts w:ascii="Verdana" w:eastAsia="Calibri" w:hAnsi="Verdana" w:cs="Calibri"/>
          <w:color w:val="auto"/>
          <w:sz w:val="20"/>
          <w:szCs w:val="20"/>
          <w:lang w:bidi="it-IT"/>
        </w:rPr>
        <w:t>commistioni con altri esercizi e</w:t>
      </w:r>
      <w:r w:rsidRPr="00A30059">
        <w:rPr>
          <w:rFonts w:ascii="Verdana" w:eastAsia="Calibri" w:hAnsi="Verdana" w:cs="Calibri"/>
          <w:color w:val="auto"/>
          <w:sz w:val="20"/>
          <w:szCs w:val="20"/>
          <w:lang w:bidi="it-IT"/>
        </w:rPr>
        <w:t xml:space="preserve"> dovranno essere dotati di idonee caratteristiche di sicurezza e riservatezza e dovrà essere garantito il ritiro dal lunedì al sabato, con un’apertura minima di 7 ore giornaliere complessive (in orario sia antimeridiano che pomeridiano) dal lunedì al venerdì e di 4 ore il sabato.</w:t>
      </w:r>
    </w:p>
    <w:p w:rsidR="00CE39F5" w:rsidRPr="00A30059" w:rsidRDefault="00CE39F5" w:rsidP="00CE39F5">
      <w:pPr>
        <w:pStyle w:val="Default"/>
        <w:jc w:val="both"/>
        <w:rPr>
          <w:rFonts w:ascii="Verdana" w:hAnsi="Verdana"/>
          <w:color w:val="auto"/>
          <w:sz w:val="20"/>
          <w:szCs w:val="20"/>
        </w:rPr>
      </w:pPr>
    </w:p>
    <w:p w:rsidR="00CE39F5" w:rsidRPr="008E6799" w:rsidRDefault="00D540AE" w:rsidP="00CE39F5">
      <w:pPr>
        <w:jc w:val="both"/>
        <w:rPr>
          <w:rFonts w:ascii="Verdana" w:hAnsi="Verdana"/>
          <w:b/>
          <w:sz w:val="20"/>
          <w:szCs w:val="20"/>
          <w:u w:val="single"/>
        </w:rPr>
      </w:pPr>
      <w:r w:rsidRPr="00885392">
        <w:rPr>
          <w:rFonts w:ascii="Verdana" w:hAnsi="Verdana"/>
          <w:b/>
          <w:sz w:val="20"/>
          <w:szCs w:val="20"/>
          <w:u w:val="single"/>
        </w:rPr>
        <w:t>ART</w:t>
      </w:r>
      <w:r w:rsidR="008D366F" w:rsidRPr="00885392">
        <w:rPr>
          <w:rFonts w:ascii="Verdana" w:hAnsi="Verdana"/>
          <w:b/>
          <w:sz w:val="20"/>
          <w:szCs w:val="20"/>
          <w:u w:val="single"/>
        </w:rPr>
        <w:t>. 21</w:t>
      </w:r>
      <w:r w:rsidR="00CE39F5" w:rsidRPr="00885392">
        <w:rPr>
          <w:rFonts w:ascii="Verdana" w:hAnsi="Verdana"/>
          <w:b/>
          <w:sz w:val="20"/>
          <w:szCs w:val="20"/>
          <w:u w:val="single"/>
        </w:rPr>
        <w:t xml:space="preserve"> </w:t>
      </w:r>
      <w:r w:rsidR="00CE39F5" w:rsidRPr="00F66970">
        <w:rPr>
          <w:rFonts w:ascii="Verdana" w:hAnsi="Verdana"/>
          <w:b/>
          <w:sz w:val="20"/>
          <w:szCs w:val="20"/>
          <w:u w:val="single"/>
        </w:rPr>
        <w:t>- CONTROLLI</w:t>
      </w:r>
    </w:p>
    <w:p w:rsidR="00CE39F5" w:rsidRPr="00C203E5" w:rsidRDefault="00CE39F5" w:rsidP="00CE39F5">
      <w:pPr>
        <w:jc w:val="both"/>
        <w:rPr>
          <w:rFonts w:ascii="Verdana" w:hAnsi="Verdana"/>
          <w:sz w:val="20"/>
          <w:szCs w:val="20"/>
        </w:rPr>
      </w:pPr>
      <w:r w:rsidRPr="00C203E5">
        <w:rPr>
          <w:rFonts w:ascii="Verdana" w:hAnsi="Verdana"/>
          <w:sz w:val="20"/>
          <w:szCs w:val="20"/>
        </w:rPr>
        <w:t>Il</w:t>
      </w:r>
      <w:r>
        <w:rPr>
          <w:rFonts w:ascii="Verdana" w:hAnsi="Verdana"/>
          <w:sz w:val="20"/>
          <w:szCs w:val="20"/>
        </w:rPr>
        <w:t xml:space="preserve"> </w:t>
      </w:r>
      <w:r w:rsidR="00A6196A">
        <w:rPr>
          <w:rFonts w:ascii="Verdana" w:hAnsi="Verdana"/>
          <w:sz w:val="20"/>
          <w:szCs w:val="20"/>
        </w:rPr>
        <w:t>Committente</w:t>
      </w:r>
      <w:r>
        <w:rPr>
          <w:rFonts w:ascii="Verdana" w:hAnsi="Verdana"/>
          <w:sz w:val="20"/>
          <w:szCs w:val="20"/>
        </w:rPr>
        <w:t xml:space="preserve"> si riserva di effettuare</w:t>
      </w:r>
      <w:r w:rsidRPr="00C203E5">
        <w:rPr>
          <w:rFonts w:ascii="Verdana" w:hAnsi="Verdana"/>
          <w:sz w:val="20"/>
          <w:szCs w:val="20"/>
        </w:rPr>
        <w:t xml:space="preserve"> dei controlli mensili al ricevimento della fattura tramite la corris</w:t>
      </w:r>
      <w:r w:rsidR="00306BFF">
        <w:rPr>
          <w:rFonts w:ascii="Verdana" w:hAnsi="Verdana"/>
          <w:sz w:val="20"/>
          <w:szCs w:val="20"/>
        </w:rPr>
        <w:t>pondenza tra quanto fatturato e</w:t>
      </w:r>
      <w:r w:rsidRPr="00C203E5">
        <w:rPr>
          <w:rFonts w:ascii="Verdana" w:hAnsi="Verdana"/>
          <w:sz w:val="20"/>
          <w:szCs w:val="20"/>
        </w:rPr>
        <w:t xml:space="preserve"> i rendiconti giornalieri e mensili delle spedizioni redatti dall</w:t>
      </w:r>
      <w:r w:rsidR="00CF743A">
        <w:rPr>
          <w:rFonts w:ascii="Verdana" w:hAnsi="Verdana"/>
          <w:sz w:val="20"/>
          <w:szCs w:val="20"/>
        </w:rPr>
        <w:t>’impresa aggiudicataria</w:t>
      </w:r>
      <w:r w:rsidRPr="00C203E5">
        <w:rPr>
          <w:rFonts w:ascii="Verdana" w:hAnsi="Verdana"/>
          <w:sz w:val="20"/>
          <w:szCs w:val="20"/>
        </w:rPr>
        <w:t xml:space="preserve"> e</w:t>
      </w:r>
      <w:r w:rsidRPr="00C203E5">
        <w:rPr>
          <w:rFonts w:ascii="Verdana" w:hAnsi="Verdana"/>
          <w:b/>
          <w:sz w:val="20"/>
          <w:szCs w:val="20"/>
        </w:rPr>
        <w:t xml:space="preserve"> </w:t>
      </w:r>
      <w:r w:rsidRPr="00C203E5">
        <w:rPr>
          <w:rFonts w:ascii="Verdana" w:hAnsi="Verdana"/>
          <w:sz w:val="20"/>
          <w:szCs w:val="20"/>
        </w:rPr>
        <w:t>consegnati all’Ufficio Protocollo.</w:t>
      </w:r>
    </w:p>
    <w:p w:rsidR="00CE39F5" w:rsidRPr="00C203E5" w:rsidRDefault="00CE39F5" w:rsidP="00CE39F5">
      <w:pPr>
        <w:jc w:val="both"/>
        <w:rPr>
          <w:rFonts w:ascii="Verdana" w:hAnsi="Verdana"/>
          <w:sz w:val="20"/>
          <w:szCs w:val="20"/>
        </w:rPr>
      </w:pPr>
      <w:r w:rsidRPr="00C203E5">
        <w:rPr>
          <w:rFonts w:ascii="Verdana" w:hAnsi="Verdana"/>
          <w:sz w:val="20"/>
          <w:szCs w:val="20"/>
        </w:rPr>
        <w:t xml:space="preserve">Nel caso in cui il </w:t>
      </w:r>
      <w:r w:rsidR="00A6196A">
        <w:rPr>
          <w:rFonts w:ascii="Verdana" w:hAnsi="Verdana"/>
          <w:sz w:val="20"/>
          <w:szCs w:val="20"/>
        </w:rPr>
        <w:t>Committente</w:t>
      </w:r>
      <w:r w:rsidRPr="00C203E5">
        <w:rPr>
          <w:rFonts w:ascii="Verdana" w:hAnsi="Verdana"/>
          <w:sz w:val="20"/>
          <w:szCs w:val="20"/>
        </w:rPr>
        <w:t xml:space="preserve"> riscontrasse inesattezze e/o incongruenze nei conteggi ne darà tempestiva comunicazione all’</w:t>
      </w:r>
      <w:r w:rsidR="004D6C5D">
        <w:rPr>
          <w:rFonts w:ascii="Verdana" w:hAnsi="Verdana"/>
          <w:sz w:val="20"/>
          <w:szCs w:val="20"/>
        </w:rPr>
        <w:t>impresa a</w:t>
      </w:r>
      <w:r w:rsidR="00FB62CC">
        <w:rPr>
          <w:rFonts w:ascii="Verdana" w:hAnsi="Verdana"/>
          <w:sz w:val="20"/>
          <w:szCs w:val="20"/>
        </w:rPr>
        <w:t xml:space="preserve">ggiudicataria </w:t>
      </w:r>
      <w:r w:rsidRPr="00C203E5">
        <w:rPr>
          <w:rFonts w:ascii="Verdana" w:hAnsi="Verdana"/>
          <w:sz w:val="20"/>
          <w:szCs w:val="20"/>
        </w:rPr>
        <w:t>per le dovute rettifiche.</w:t>
      </w:r>
    </w:p>
    <w:p w:rsidR="00CE39F5" w:rsidRPr="00C203E5" w:rsidRDefault="00CE39F5" w:rsidP="00CE39F5">
      <w:pPr>
        <w:jc w:val="both"/>
        <w:rPr>
          <w:rFonts w:ascii="Verdana" w:hAnsi="Verdana"/>
          <w:sz w:val="20"/>
          <w:szCs w:val="20"/>
        </w:rPr>
      </w:pPr>
      <w:r w:rsidRPr="00C203E5">
        <w:rPr>
          <w:rFonts w:ascii="Verdana" w:hAnsi="Verdana"/>
          <w:sz w:val="20"/>
          <w:szCs w:val="20"/>
        </w:rPr>
        <w:t xml:space="preserve">Il </w:t>
      </w:r>
      <w:r w:rsidR="00A6196A">
        <w:rPr>
          <w:rFonts w:ascii="Verdana" w:hAnsi="Verdana"/>
          <w:sz w:val="20"/>
          <w:szCs w:val="20"/>
        </w:rPr>
        <w:t>Committente</w:t>
      </w:r>
      <w:r w:rsidRPr="00C203E5">
        <w:rPr>
          <w:rFonts w:ascii="Verdana" w:hAnsi="Verdana"/>
          <w:sz w:val="20"/>
          <w:szCs w:val="20"/>
        </w:rPr>
        <w:t xml:space="preserve"> si riserva altresì di vigilare sulla corretta esecuzione del contratto.</w:t>
      </w:r>
    </w:p>
    <w:p w:rsidR="00FA37C0" w:rsidRDefault="00CE39F5" w:rsidP="00CE39F5">
      <w:pPr>
        <w:jc w:val="both"/>
        <w:rPr>
          <w:rFonts w:ascii="Verdana" w:hAnsi="Verdana"/>
          <w:b/>
          <w:sz w:val="20"/>
          <w:szCs w:val="20"/>
          <w:u w:val="single"/>
        </w:rPr>
      </w:pPr>
      <w:r w:rsidRPr="00C203E5">
        <w:rPr>
          <w:rFonts w:ascii="Verdana" w:hAnsi="Verdana"/>
          <w:sz w:val="20"/>
          <w:szCs w:val="20"/>
        </w:rPr>
        <w:t>Qualora l’</w:t>
      </w:r>
      <w:r w:rsidR="004D6C5D">
        <w:rPr>
          <w:rFonts w:ascii="Verdana" w:hAnsi="Verdana"/>
          <w:sz w:val="20"/>
          <w:szCs w:val="20"/>
        </w:rPr>
        <w:t>impresa aggiudicataria</w:t>
      </w:r>
      <w:r w:rsidRPr="00C203E5">
        <w:rPr>
          <w:rFonts w:ascii="Verdana" w:hAnsi="Verdana"/>
          <w:sz w:val="20"/>
          <w:szCs w:val="20"/>
        </w:rPr>
        <w:t xml:space="preserve"> non dovesse dare esecuzione al servizio second</w:t>
      </w:r>
      <w:r w:rsidR="005866A7">
        <w:rPr>
          <w:rFonts w:ascii="Verdana" w:hAnsi="Verdana"/>
          <w:sz w:val="20"/>
          <w:szCs w:val="20"/>
        </w:rPr>
        <w:t>o le prescrizioni indicate nel</w:t>
      </w:r>
      <w:r w:rsidRPr="00C203E5">
        <w:rPr>
          <w:rFonts w:ascii="Verdana" w:hAnsi="Verdana"/>
          <w:sz w:val="20"/>
          <w:szCs w:val="20"/>
        </w:rPr>
        <w:t xml:space="preserve"> </w:t>
      </w:r>
      <w:r w:rsidR="00F1353C">
        <w:rPr>
          <w:rFonts w:ascii="Verdana" w:hAnsi="Verdana"/>
          <w:sz w:val="20"/>
          <w:szCs w:val="20"/>
        </w:rPr>
        <w:t>Capitolato Speciale d’Appalto</w:t>
      </w:r>
      <w:r w:rsidRPr="00C203E5">
        <w:rPr>
          <w:rFonts w:ascii="Verdana" w:hAnsi="Verdana"/>
          <w:sz w:val="20"/>
          <w:szCs w:val="20"/>
        </w:rPr>
        <w:t xml:space="preserve"> e nel Contratto, il Dirigente del Settore/Responsabile del servizio assumerà i provvedimenti </w:t>
      </w:r>
      <w:r>
        <w:rPr>
          <w:rFonts w:ascii="Verdana" w:hAnsi="Verdana"/>
          <w:sz w:val="20"/>
          <w:szCs w:val="20"/>
        </w:rPr>
        <w:t>previsti dai successivi artt. 15 e 17</w:t>
      </w:r>
      <w:r w:rsidRPr="00C203E5">
        <w:rPr>
          <w:rFonts w:ascii="Verdana" w:hAnsi="Verdana"/>
          <w:sz w:val="20"/>
          <w:szCs w:val="20"/>
        </w:rPr>
        <w:t>.</w:t>
      </w:r>
      <w:r w:rsidRPr="00C203E5">
        <w:rPr>
          <w:rFonts w:ascii="Verdana" w:hAnsi="Verdana"/>
          <w:sz w:val="20"/>
          <w:szCs w:val="20"/>
        </w:rPr>
        <w:cr/>
      </w:r>
    </w:p>
    <w:p w:rsidR="00CE39F5" w:rsidRPr="002F1C15" w:rsidRDefault="008D366F" w:rsidP="00CE39F5">
      <w:pPr>
        <w:jc w:val="both"/>
        <w:rPr>
          <w:rFonts w:ascii="Verdana" w:hAnsi="Verdana"/>
          <w:b/>
          <w:sz w:val="20"/>
          <w:szCs w:val="20"/>
          <w:u w:val="single"/>
        </w:rPr>
      </w:pPr>
      <w:r>
        <w:rPr>
          <w:rFonts w:ascii="Verdana" w:hAnsi="Verdana"/>
          <w:b/>
          <w:sz w:val="20"/>
          <w:szCs w:val="20"/>
          <w:u w:val="single"/>
        </w:rPr>
        <w:t>ART. 22</w:t>
      </w:r>
      <w:r w:rsidR="00CE39F5" w:rsidRPr="002F1C15">
        <w:rPr>
          <w:rFonts w:ascii="Verdana" w:hAnsi="Verdana"/>
          <w:b/>
          <w:sz w:val="20"/>
          <w:szCs w:val="20"/>
          <w:u w:val="single"/>
        </w:rPr>
        <w:t xml:space="preserve"> - PENALI</w:t>
      </w:r>
    </w:p>
    <w:p w:rsidR="00CE39F5" w:rsidRPr="00C203E5" w:rsidRDefault="002F1C15" w:rsidP="00CE39F5">
      <w:pPr>
        <w:pStyle w:val="Default"/>
        <w:jc w:val="both"/>
        <w:rPr>
          <w:rFonts w:ascii="Verdana" w:hAnsi="Verdana" w:cstheme="minorBidi"/>
          <w:color w:val="auto"/>
          <w:sz w:val="20"/>
          <w:szCs w:val="20"/>
        </w:rPr>
      </w:pPr>
      <w:r>
        <w:rPr>
          <w:rFonts w:ascii="Verdana" w:hAnsi="Verdana" w:cstheme="minorBidi"/>
          <w:color w:val="auto"/>
          <w:sz w:val="20"/>
          <w:szCs w:val="20"/>
        </w:rPr>
        <w:t>L’impresa</w:t>
      </w:r>
      <w:r w:rsidR="00B14423">
        <w:rPr>
          <w:rFonts w:ascii="Verdana" w:hAnsi="Verdana" w:cstheme="minorBidi"/>
          <w:color w:val="auto"/>
          <w:sz w:val="20"/>
          <w:szCs w:val="20"/>
        </w:rPr>
        <w:t xml:space="preserve"> a</w:t>
      </w:r>
      <w:r w:rsidR="00FB62CC">
        <w:rPr>
          <w:rFonts w:ascii="Verdana" w:hAnsi="Verdana" w:cstheme="minorBidi"/>
          <w:color w:val="auto"/>
          <w:sz w:val="20"/>
          <w:szCs w:val="20"/>
        </w:rPr>
        <w:t xml:space="preserve">ggiudicataria </w:t>
      </w:r>
      <w:r w:rsidR="00CE39F5" w:rsidRPr="00C203E5">
        <w:rPr>
          <w:rFonts w:ascii="Verdana" w:hAnsi="Verdana" w:cstheme="minorBidi"/>
          <w:color w:val="auto"/>
          <w:sz w:val="20"/>
          <w:szCs w:val="20"/>
        </w:rPr>
        <w:t xml:space="preserve">è tenuta all’esatto adempimento di tutte le obbligazioni nascenti dal contratto. </w:t>
      </w:r>
    </w:p>
    <w:p w:rsidR="00CE39F5" w:rsidRPr="00C203E5" w:rsidRDefault="00CE39F5" w:rsidP="00CE39F5">
      <w:pPr>
        <w:jc w:val="both"/>
        <w:rPr>
          <w:rFonts w:ascii="Verdana" w:hAnsi="Verdana"/>
          <w:sz w:val="20"/>
          <w:szCs w:val="20"/>
        </w:rPr>
      </w:pPr>
      <w:r w:rsidRPr="00C203E5">
        <w:rPr>
          <w:rFonts w:ascii="Verdana" w:hAnsi="Verdana"/>
          <w:sz w:val="20"/>
          <w:szCs w:val="20"/>
        </w:rPr>
        <w:t xml:space="preserve">Nell'esecuzione del servizio, oltre all’osservanza del presente </w:t>
      </w:r>
      <w:r w:rsidR="009F6D84">
        <w:rPr>
          <w:rFonts w:ascii="Verdana" w:hAnsi="Verdana"/>
          <w:sz w:val="20"/>
          <w:szCs w:val="20"/>
        </w:rPr>
        <w:t>Capitolato Speciale d’Appalto</w:t>
      </w:r>
      <w:r w:rsidRPr="00C203E5">
        <w:rPr>
          <w:rFonts w:ascii="Verdana" w:hAnsi="Verdana"/>
          <w:sz w:val="20"/>
          <w:szCs w:val="20"/>
        </w:rPr>
        <w:t>, avrà l'obbligo di uniformarsi a tutte le disposizioni di legge e di regolamenti concernenti il servizio stesso.</w:t>
      </w:r>
    </w:p>
    <w:p w:rsidR="00CE39F5" w:rsidRPr="00C203E5" w:rsidRDefault="00CE39F5" w:rsidP="00CE39F5">
      <w:pPr>
        <w:pStyle w:val="Default"/>
        <w:jc w:val="both"/>
        <w:rPr>
          <w:rFonts w:ascii="Verdana" w:hAnsi="Verdana" w:cstheme="minorBidi"/>
          <w:color w:val="auto"/>
          <w:sz w:val="20"/>
          <w:szCs w:val="20"/>
        </w:rPr>
      </w:pPr>
      <w:r w:rsidRPr="00C203E5">
        <w:rPr>
          <w:rFonts w:ascii="Verdana" w:hAnsi="Verdana" w:cstheme="minorBidi"/>
          <w:color w:val="auto"/>
          <w:sz w:val="20"/>
          <w:szCs w:val="20"/>
        </w:rPr>
        <w:t xml:space="preserve">In caso di riscontrata irregolarità nell’esecuzione del servizio o di violazione delle disposizioni del presente </w:t>
      </w:r>
      <w:r w:rsidR="00F1353C">
        <w:rPr>
          <w:rFonts w:ascii="Verdana" w:hAnsi="Verdana"/>
          <w:sz w:val="20"/>
          <w:szCs w:val="20"/>
        </w:rPr>
        <w:t>Capitolato Speciale d’Appalto</w:t>
      </w:r>
      <w:r w:rsidRPr="00C203E5">
        <w:rPr>
          <w:rFonts w:ascii="Verdana" w:hAnsi="Verdana" w:cstheme="minorBidi"/>
          <w:color w:val="auto"/>
          <w:sz w:val="20"/>
          <w:szCs w:val="20"/>
        </w:rPr>
        <w:t>, non imputabili a cause di forza maggiore debitamente compro</w:t>
      </w:r>
      <w:r w:rsidR="00821CCB">
        <w:rPr>
          <w:rFonts w:ascii="Verdana" w:hAnsi="Verdana" w:cstheme="minorBidi"/>
          <w:color w:val="auto"/>
          <w:sz w:val="20"/>
          <w:szCs w:val="20"/>
        </w:rPr>
        <w:t xml:space="preserve">vate e riconosciute valide del </w:t>
      </w:r>
      <w:r w:rsidR="00794E3D">
        <w:rPr>
          <w:rFonts w:ascii="Verdana" w:hAnsi="Verdana" w:cstheme="minorBidi"/>
          <w:color w:val="auto"/>
          <w:sz w:val="20"/>
          <w:szCs w:val="20"/>
        </w:rPr>
        <w:t>Committente</w:t>
      </w:r>
      <w:r w:rsidRPr="00C203E5">
        <w:rPr>
          <w:rFonts w:ascii="Verdana" w:hAnsi="Verdana" w:cstheme="minorBidi"/>
          <w:color w:val="auto"/>
          <w:sz w:val="20"/>
          <w:szCs w:val="20"/>
        </w:rPr>
        <w:t>, all’</w:t>
      </w:r>
      <w:r w:rsidR="00FB62CC">
        <w:rPr>
          <w:rFonts w:ascii="Verdana" w:hAnsi="Verdana" w:cstheme="minorBidi"/>
          <w:color w:val="auto"/>
          <w:sz w:val="20"/>
          <w:szCs w:val="20"/>
        </w:rPr>
        <w:t xml:space="preserve">L’Impresa Aggiudicataria </w:t>
      </w:r>
      <w:r w:rsidRPr="00C203E5">
        <w:rPr>
          <w:rFonts w:ascii="Verdana" w:hAnsi="Verdana" w:cstheme="minorBidi"/>
          <w:color w:val="auto"/>
          <w:sz w:val="20"/>
          <w:szCs w:val="20"/>
        </w:rPr>
        <w:t xml:space="preserve">o inadempiente potranno essere applicate le seguenti penalità: </w:t>
      </w:r>
    </w:p>
    <w:p w:rsidR="00CE39F5" w:rsidRPr="00C203E5" w:rsidRDefault="00CE39F5" w:rsidP="00CE39F5">
      <w:pPr>
        <w:pStyle w:val="Default"/>
        <w:rPr>
          <w:rFonts w:ascii="Verdana" w:hAnsi="Verdana" w:cstheme="minorBidi"/>
          <w:color w:val="auto"/>
          <w:sz w:val="20"/>
          <w:szCs w:val="20"/>
        </w:rPr>
      </w:pPr>
    </w:p>
    <w:p w:rsidR="00CE39F5" w:rsidRPr="00C203E5" w:rsidRDefault="00CE39F5" w:rsidP="00CE39F5">
      <w:pPr>
        <w:pStyle w:val="Default"/>
        <w:jc w:val="both"/>
        <w:rPr>
          <w:rFonts w:ascii="Verdana" w:hAnsi="Verdana" w:cstheme="minorBidi"/>
          <w:color w:val="auto"/>
          <w:sz w:val="20"/>
          <w:szCs w:val="20"/>
        </w:rPr>
      </w:pPr>
      <w:r w:rsidRPr="00C203E5">
        <w:rPr>
          <w:rFonts w:ascii="Verdana" w:hAnsi="Verdana" w:cstheme="minorBidi"/>
          <w:color w:val="auto"/>
          <w:sz w:val="20"/>
          <w:szCs w:val="20"/>
        </w:rPr>
        <w:t xml:space="preserve">1. per ogni giorno di ritardo nell’avvio del servizio, lo 0,1% del valore del contratto; </w:t>
      </w:r>
    </w:p>
    <w:p w:rsidR="00CE39F5" w:rsidRPr="00C203E5" w:rsidRDefault="00CE39F5" w:rsidP="00CE39F5">
      <w:pPr>
        <w:pStyle w:val="Default"/>
        <w:jc w:val="both"/>
        <w:rPr>
          <w:rFonts w:ascii="Verdana" w:hAnsi="Verdana" w:cstheme="minorBidi"/>
          <w:color w:val="auto"/>
          <w:sz w:val="20"/>
          <w:szCs w:val="20"/>
        </w:rPr>
      </w:pPr>
      <w:r w:rsidRPr="00C203E5">
        <w:rPr>
          <w:rFonts w:ascii="Verdana" w:hAnsi="Verdana" w:cstheme="minorBidi"/>
          <w:color w:val="auto"/>
          <w:sz w:val="20"/>
          <w:szCs w:val="20"/>
        </w:rPr>
        <w:lastRenderedPageBreak/>
        <w:t>2. per altri ritardi nell’esecuzione del servizio rispet</w:t>
      </w:r>
      <w:r w:rsidR="00672C49">
        <w:rPr>
          <w:rFonts w:ascii="Verdana" w:hAnsi="Verdana" w:cstheme="minorBidi"/>
          <w:color w:val="auto"/>
          <w:sz w:val="20"/>
          <w:szCs w:val="20"/>
        </w:rPr>
        <w:t>to ai tempi previsti dall’art. 5</w:t>
      </w:r>
      <w:r w:rsidRPr="00C203E5">
        <w:rPr>
          <w:rFonts w:ascii="Verdana" w:hAnsi="Verdana" w:cstheme="minorBidi"/>
          <w:color w:val="auto"/>
          <w:sz w:val="20"/>
          <w:szCs w:val="20"/>
        </w:rPr>
        <w:t xml:space="preserve"> del presente </w:t>
      </w:r>
      <w:r w:rsidR="00C8341F">
        <w:rPr>
          <w:rFonts w:ascii="Verdana" w:hAnsi="Verdana"/>
          <w:sz w:val="20"/>
          <w:szCs w:val="20"/>
        </w:rPr>
        <w:t>Capitolato Speciale d’Appalto</w:t>
      </w:r>
      <w:r w:rsidRPr="00C203E5">
        <w:rPr>
          <w:rFonts w:ascii="Verdana" w:hAnsi="Verdana" w:cstheme="minorBidi"/>
          <w:color w:val="auto"/>
          <w:sz w:val="20"/>
          <w:szCs w:val="20"/>
        </w:rPr>
        <w:t xml:space="preserve">: lo 0,1% per ogni giorno di ritardo, riferito al valore del contratto. </w:t>
      </w:r>
    </w:p>
    <w:p w:rsidR="00CE39F5" w:rsidRPr="00C203E5" w:rsidRDefault="00CE39F5" w:rsidP="00CE39F5">
      <w:pPr>
        <w:pStyle w:val="Default"/>
        <w:jc w:val="both"/>
        <w:rPr>
          <w:rFonts w:ascii="Verdana" w:hAnsi="Verdana" w:cstheme="minorBidi"/>
          <w:color w:val="auto"/>
          <w:sz w:val="20"/>
          <w:szCs w:val="20"/>
        </w:rPr>
      </w:pPr>
      <w:r w:rsidRPr="00C203E5">
        <w:rPr>
          <w:rFonts w:ascii="Verdana" w:hAnsi="Verdana" w:cstheme="minorBidi"/>
          <w:color w:val="auto"/>
          <w:sz w:val="20"/>
          <w:szCs w:val="20"/>
        </w:rPr>
        <w:t xml:space="preserve">3. per altre difformità rispetto alle modalità di svolgimento </w:t>
      </w:r>
      <w:r w:rsidR="00507AE0">
        <w:rPr>
          <w:rFonts w:ascii="Verdana" w:hAnsi="Verdana" w:cstheme="minorBidi"/>
          <w:color w:val="auto"/>
          <w:sz w:val="20"/>
          <w:szCs w:val="20"/>
        </w:rPr>
        <w:t>del servizio previste all’art. 5</w:t>
      </w:r>
      <w:r w:rsidRPr="00C203E5">
        <w:rPr>
          <w:rFonts w:ascii="Verdana" w:hAnsi="Verdana" w:cstheme="minorBidi"/>
          <w:color w:val="auto"/>
          <w:sz w:val="20"/>
          <w:szCs w:val="20"/>
        </w:rPr>
        <w:t xml:space="preserve"> del presente </w:t>
      </w:r>
      <w:r w:rsidR="00507AE0">
        <w:rPr>
          <w:rFonts w:ascii="Verdana" w:hAnsi="Verdana"/>
          <w:sz w:val="20"/>
          <w:szCs w:val="20"/>
        </w:rPr>
        <w:t>Capitolato</w:t>
      </w:r>
      <w:r w:rsidRPr="00C203E5">
        <w:rPr>
          <w:rFonts w:ascii="Verdana" w:hAnsi="Verdana" w:cstheme="minorBidi"/>
          <w:color w:val="auto"/>
          <w:sz w:val="20"/>
          <w:szCs w:val="20"/>
        </w:rPr>
        <w:t xml:space="preserve"> da un minimo di € 300,00 ad un massimo di € 3.000,00 per ogni infrazione, oltre alla decurtazione del servizio non effettuato, fatti salvi i maggiori danni che dovessero derivare al </w:t>
      </w:r>
      <w:r w:rsidR="00A6196A">
        <w:rPr>
          <w:rFonts w:ascii="Verdana" w:hAnsi="Verdana" w:cstheme="minorBidi"/>
          <w:color w:val="auto"/>
          <w:sz w:val="20"/>
          <w:szCs w:val="20"/>
        </w:rPr>
        <w:t>Committente</w:t>
      </w:r>
      <w:r w:rsidRPr="00C203E5">
        <w:rPr>
          <w:rFonts w:ascii="Verdana" w:hAnsi="Verdana" w:cstheme="minorBidi"/>
          <w:color w:val="auto"/>
          <w:sz w:val="20"/>
          <w:szCs w:val="20"/>
        </w:rPr>
        <w:t xml:space="preserve">. </w:t>
      </w:r>
    </w:p>
    <w:p w:rsidR="00CE39F5" w:rsidRPr="00C203E5" w:rsidRDefault="00CE39F5" w:rsidP="00CE39F5">
      <w:pPr>
        <w:pStyle w:val="Default"/>
        <w:rPr>
          <w:rFonts w:ascii="Verdana" w:hAnsi="Verdana" w:cstheme="minorBidi"/>
          <w:color w:val="auto"/>
          <w:sz w:val="20"/>
          <w:szCs w:val="20"/>
        </w:rPr>
      </w:pPr>
    </w:p>
    <w:p w:rsidR="00CE39F5" w:rsidRPr="00C203E5" w:rsidRDefault="00CE39F5" w:rsidP="00CE39F5">
      <w:pPr>
        <w:pStyle w:val="Default"/>
        <w:jc w:val="both"/>
        <w:rPr>
          <w:rFonts w:ascii="Verdana" w:hAnsi="Verdana" w:cstheme="minorBidi"/>
          <w:color w:val="auto"/>
          <w:sz w:val="20"/>
          <w:szCs w:val="20"/>
        </w:rPr>
      </w:pPr>
      <w:r w:rsidRPr="00C203E5">
        <w:rPr>
          <w:rFonts w:ascii="Verdana" w:hAnsi="Verdana" w:cstheme="minorBidi"/>
          <w:color w:val="auto"/>
          <w:sz w:val="20"/>
          <w:szCs w:val="20"/>
        </w:rPr>
        <w:t>Qualora l’importo delle penali superi il 10% del valore compl</w:t>
      </w:r>
      <w:r>
        <w:rPr>
          <w:rFonts w:ascii="Verdana" w:hAnsi="Verdana" w:cstheme="minorBidi"/>
          <w:color w:val="auto"/>
          <w:sz w:val="20"/>
          <w:szCs w:val="20"/>
        </w:rPr>
        <w:t xml:space="preserve">essivo del contratto, ovvero, gli </w:t>
      </w:r>
      <w:r w:rsidRPr="00C203E5">
        <w:rPr>
          <w:rFonts w:ascii="Verdana" w:hAnsi="Verdana" w:cstheme="minorBidi"/>
          <w:color w:val="auto"/>
          <w:sz w:val="20"/>
          <w:szCs w:val="20"/>
        </w:rPr>
        <w:t>inadem</w:t>
      </w:r>
      <w:r>
        <w:rPr>
          <w:rFonts w:ascii="Verdana" w:hAnsi="Verdana" w:cstheme="minorBidi"/>
          <w:color w:val="auto"/>
          <w:sz w:val="20"/>
          <w:szCs w:val="20"/>
        </w:rPr>
        <w:t>pimenti</w:t>
      </w:r>
      <w:r w:rsidRPr="00C203E5">
        <w:rPr>
          <w:rFonts w:ascii="Verdana" w:hAnsi="Verdana" w:cstheme="minorBidi"/>
          <w:color w:val="auto"/>
          <w:sz w:val="20"/>
          <w:szCs w:val="20"/>
        </w:rPr>
        <w:t xml:space="preserve">, l’irregolarità e/o il ritardo </w:t>
      </w:r>
      <w:r w:rsidR="0070380F">
        <w:rPr>
          <w:rFonts w:ascii="Verdana" w:hAnsi="Verdana" w:cstheme="minorBidi"/>
          <w:color w:val="auto"/>
          <w:sz w:val="20"/>
          <w:szCs w:val="20"/>
        </w:rPr>
        <w:t>siano di particolare gravità, il</w:t>
      </w:r>
      <w:r w:rsidRPr="00C203E5">
        <w:rPr>
          <w:rFonts w:ascii="Verdana" w:hAnsi="Verdana" w:cstheme="minorBidi"/>
          <w:color w:val="auto"/>
          <w:sz w:val="20"/>
          <w:szCs w:val="20"/>
        </w:rPr>
        <w:t xml:space="preserve"> </w:t>
      </w:r>
      <w:r w:rsidR="00794E3D">
        <w:rPr>
          <w:rFonts w:ascii="Verdana" w:hAnsi="Verdana" w:cstheme="minorBidi"/>
          <w:color w:val="auto"/>
          <w:sz w:val="20"/>
          <w:szCs w:val="20"/>
        </w:rPr>
        <w:t>Committente</w:t>
      </w:r>
      <w:r w:rsidRPr="00C203E5">
        <w:rPr>
          <w:rFonts w:ascii="Verdana" w:hAnsi="Verdana" w:cstheme="minorBidi"/>
          <w:color w:val="auto"/>
          <w:sz w:val="20"/>
          <w:szCs w:val="20"/>
        </w:rPr>
        <w:t xml:space="preserve"> potrà avvalersi della facoltà di risoluzione di diritto del contratto, ai sensi dell’Art. 108 del D.Lgs. 50/201</w:t>
      </w:r>
      <w:r>
        <w:rPr>
          <w:rFonts w:ascii="Verdana" w:hAnsi="Verdana" w:cstheme="minorBidi"/>
          <w:color w:val="auto"/>
          <w:sz w:val="20"/>
          <w:szCs w:val="20"/>
        </w:rPr>
        <w:t>6 e ss.mm.ii</w:t>
      </w:r>
      <w:r w:rsidR="00D338CD">
        <w:rPr>
          <w:rFonts w:ascii="Verdana" w:hAnsi="Verdana" w:cstheme="minorBidi"/>
          <w:color w:val="auto"/>
          <w:sz w:val="20"/>
          <w:szCs w:val="20"/>
        </w:rPr>
        <w:t>.</w:t>
      </w:r>
    </w:p>
    <w:p w:rsidR="00CE39F5" w:rsidRPr="00C203E5" w:rsidRDefault="00CE39F5" w:rsidP="00CE39F5">
      <w:pPr>
        <w:pStyle w:val="Default"/>
        <w:rPr>
          <w:rFonts w:ascii="Verdana" w:hAnsi="Verdana" w:cstheme="minorBidi"/>
          <w:color w:val="auto"/>
          <w:sz w:val="20"/>
          <w:szCs w:val="20"/>
        </w:rPr>
      </w:pPr>
    </w:p>
    <w:p w:rsidR="00CE39F5" w:rsidRPr="00C203E5" w:rsidRDefault="00CE39F5" w:rsidP="00CE39F5">
      <w:pPr>
        <w:pStyle w:val="Default"/>
        <w:jc w:val="both"/>
        <w:rPr>
          <w:rFonts w:ascii="Verdana" w:hAnsi="Verdana" w:cstheme="minorBidi"/>
          <w:color w:val="auto"/>
          <w:sz w:val="20"/>
          <w:szCs w:val="20"/>
        </w:rPr>
      </w:pPr>
      <w:r>
        <w:rPr>
          <w:rFonts w:ascii="Verdana" w:hAnsi="Verdana" w:cstheme="minorBidi"/>
          <w:color w:val="auto"/>
          <w:sz w:val="20"/>
          <w:szCs w:val="20"/>
        </w:rPr>
        <w:t>La gravità degli</w:t>
      </w:r>
      <w:r w:rsidRPr="00C203E5">
        <w:rPr>
          <w:rFonts w:ascii="Verdana" w:hAnsi="Verdana" w:cstheme="minorBidi"/>
          <w:color w:val="auto"/>
          <w:sz w:val="20"/>
          <w:szCs w:val="20"/>
        </w:rPr>
        <w:t xml:space="preserve"> inadem</w:t>
      </w:r>
      <w:r>
        <w:rPr>
          <w:rFonts w:ascii="Verdana" w:hAnsi="Verdana" w:cstheme="minorBidi"/>
          <w:color w:val="auto"/>
          <w:sz w:val="20"/>
          <w:szCs w:val="20"/>
        </w:rPr>
        <w:t>pimenti</w:t>
      </w:r>
      <w:r w:rsidRPr="00C203E5">
        <w:rPr>
          <w:rFonts w:ascii="Verdana" w:hAnsi="Verdana" w:cstheme="minorBidi"/>
          <w:color w:val="auto"/>
          <w:sz w:val="20"/>
          <w:szCs w:val="20"/>
        </w:rPr>
        <w:t xml:space="preserve"> è correla</w:t>
      </w:r>
      <w:r w:rsidR="00672C49">
        <w:rPr>
          <w:rFonts w:ascii="Verdana" w:hAnsi="Verdana" w:cstheme="minorBidi"/>
          <w:color w:val="auto"/>
          <w:sz w:val="20"/>
          <w:szCs w:val="20"/>
        </w:rPr>
        <w:t xml:space="preserve">ta </w:t>
      </w:r>
      <w:r>
        <w:rPr>
          <w:rFonts w:ascii="Verdana" w:hAnsi="Verdana" w:cstheme="minorBidi"/>
          <w:color w:val="auto"/>
          <w:sz w:val="20"/>
          <w:szCs w:val="20"/>
        </w:rPr>
        <w:t>alle conseguenze da essi</w:t>
      </w:r>
      <w:r w:rsidR="00672C49">
        <w:rPr>
          <w:rFonts w:ascii="Verdana" w:hAnsi="Verdana" w:cstheme="minorBidi"/>
          <w:color w:val="auto"/>
          <w:sz w:val="20"/>
          <w:szCs w:val="20"/>
        </w:rPr>
        <w:t xml:space="preserve"> derivanti e</w:t>
      </w:r>
      <w:r w:rsidRPr="00C203E5">
        <w:rPr>
          <w:rFonts w:ascii="Verdana" w:hAnsi="Verdana" w:cstheme="minorBidi"/>
          <w:color w:val="auto"/>
          <w:sz w:val="20"/>
          <w:szCs w:val="20"/>
        </w:rPr>
        <w:t xml:space="preserve"> al grado di importanza dell’adempimento. </w:t>
      </w:r>
    </w:p>
    <w:p w:rsidR="00CE39F5" w:rsidRPr="00C203E5" w:rsidRDefault="00CE39F5" w:rsidP="00CE39F5">
      <w:pPr>
        <w:pStyle w:val="Default"/>
        <w:jc w:val="both"/>
        <w:rPr>
          <w:rFonts w:ascii="Verdana" w:hAnsi="Verdana" w:cstheme="minorBidi"/>
          <w:color w:val="auto"/>
          <w:sz w:val="20"/>
          <w:szCs w:val="20"/>
        </w:rPr>
      </w:pPr>
      <w:r w:rsidRPr="00C203E5">
        <w:rPr>
          <w:rFonts w:ascii="Verdana" w:hAnsi="Verdana" w:cstheme="minorBidi"/>
          <w:color w:val="auto"/>
          <w:sz w:val="20"/>
          <w:szCs w:val="20"/>
        </w:rPr>
        <w:t xml:space="preserve">In ogni caso l’appaltatore sarà ritenuto responsabile dei danni causati al </w:t>
      </w:r>
      <w:r w:rsidR="00A6196A">
        <w:rPr>
          <w:rFonts w:ascii="Verdana" w:hAnsi="Verdana" w:cstheme="minorBidi"/>
          <w:color w:val="auto"/>
          <w:sz w:val="20"/>
          <w:szCs w:val="20"/>
        </w:rPr>
        <w:t>Committente</w:t>
      </w:r>
      <w:r w:rsidRPr="00C203E5">
        <w:rPr>
          <w:rFonts w:ascii="Verdana" w:hAnsi="Verdana" w:cstheme="minorBidi"/>
          <w:color w:val="auto"/>
          <w:sz w:val="20"/>
          <w:szCs w:val="20"/>
        </w:rPr>
        <w:t xml:space="preserve"> per il ritardo o l’imperfetta esecuzione del servizio. </w:t>
      </w:r>
    </w:p>
    <w:p w:rsidR="00CE39F5" w:rsidRDefault="00CE39F5" w:rsidP="00CE39F5">
      <w:pPr>
        <w:pStyle w:val="Default"/>
        <w:jc w:val="both"/>
        <w:rPr>
          <w:rFonts w:ascii="Verdana" w:hAnsi="Verdana" w:cstheme="minorBidi"/>
          <w:color w:val="auto"/>
          <w:sz w:val="20"/>
          <w:szCs w:val="20"/>
        </w:rPr>
      </w:pPr>
      <w:r>
        <w:rPr>
          <w:rFonts w:ascii="Verdana" w:hAnsi="Verdana" w:cstheme="minorBidi"/>
          <w:color w:val="auto"/>
          <w:sz w:val="20"/>
          <w:szCs w:val="20"/>
        </w:rPr>
        <w:t xml:space="preserve">Ogni inadempimento </w:t>
      </w:r>
      <w:r w:rsidRPr="00C203E5">
        <w:rPr>
          <w:rFonts w:ascii="Verdana" w:hAnsi="Verdana" w:cstheme="minorBidi"/>
          <w:color w:val="auto"/>
          <w:sz w:val="20"/>
          <w:szCs w:val="20"/>
        </w:rPr>
        <w:t>agli obbli</w:t>
      </w:r>
      <w:r>
        <w:rPr>
          <w:rFonts w:ascii="Verdana" w:hAnsi="Verdana" w:cstheme="minorBidi"/>
          <w:color w:val="auto"/>
          <w:sz w:val="20"/>
          <w:szCs w:val="20"/>
        </w:rPr>
        <w:t>ghi contrattuali sarà contestato</w:t>
      </w:r>
      <w:r w:rsidRPr="00C203E5">
        <w:rPr>
          <w:rFonts w:ascii="Verdana" w:hAnsi="Verdana" w:cstheme="minorBidi"/>
          <w:color w:val="auto"/>
          <w:sz w:val="20"/>
          <w:szCs w:val="20"/>
        </w:rPr>
        <w:t xml:space="preserve"> all’Appaltatore per iscritto dal Responsabile del Procedimento. </w:t>
      </w:r>
    </w:p>
    <w:p w:rsidR="000362C2" w:rsidRPr="00C203E5" w:rsidRDefault="000362C2" w:rsidP="00CE39F5">
      <w:pPr>
        <w:pStyle w:val="Default"/>
        <w:jc w:val="both"/>
        <w:rPr>
          <w:rFonts w:ascii="Verdana" w:hAnsi="Verdana" w:cstheme="minorBidi"/>
          <w:color w:val="auto"/>
          <w:sz w:val="20"/>
          <w:szCs w:val="20"/>
        </w:rPr>
      </w:pPr>
    </w:p>
    <w:p w:rsidR="00CE39F5" w:rsidRDefault="00BC7CEA" w:rsidP="00CE39F5">
      <w:pPr>
        <w:pStyle w:val="Default"/>
        <w:jc w:val="both"/>
        <w:rPr>
          <w:rFonts w:ascii="Verdana" w:hAnsi="Verdana" w:cstheme="minorBidi"/>
          <w:color w:val="auto"/>
          <w:sz w:val="20"/>
          <w:szCs w:val="20"/>
        </w:rPr>
      </w:pPr>
      <w:r w:rsidRPr="00BC7CEA">
        <w:rPr>
          <w:rFonts w:ascii="Verdana" w:hAnsi="Verdana" w:cstheme="minorBidi"/>
          <w:color w:val="auto"/>
          <w:sz w:val="20"/>
          <w:szCs w:val="20"/>
        </w:rPr>
        <w:t>L’applicazione delle penali è preceduta da regolare contestazione dell’inadempienza, alla quale il contraente ha facoltà di presentare controdeduzioni, supportate dalla documentazione ritenuta necessaria, entro e non oltre 10 giorni dall</w:t>
      </w:r>
      <w:r w:rsidR="000362C2">
        <w:rPr>
          <w:rFonts w:ascii="Verdana" w:hAnsi="Verdana" w:cstheme="minorBidi"/>
          <w:color w:val="auto"/>
          <w:sz w:val="20"/>
          <w:szCs w:val="20"/>
        </w:rPr>
        <w:t>a notifica della contestazione; q</w:t>
      </w:r>
      <w:r w:rsidRPr="00BC7CEA">
        <w:rPr>
          <w:rFonts w:ascii="Verdana" w:hAnsi="Verdana" w:cstheme="minorBidi"/>
          <w:color w:val="auto"/>
          <w:sz w:val="20"/>
          <w:szCs w:val="20"/>
        </w:rPr>
        <w:t>ualora le giustificazioni addotte dall’appalt</w:t>
      </w:r>
      <w:r w:rsidR="00537375">
        <w:rPr>
          <w:rFonts w:ascii="Verdana" w:hAnsi="Verdana" w:cstheme="minorBidi"/>
          <w:color w:val="auto"/>
          <w:sz w:val="20"/>
          <w:szCs w:val="20"/>
        </w:rPr>
        <w:t xml:space="preserve">atore non siano a giudizio del </w:t>
      </w:r>
      <w:r w:rsidR="00794E3D">
        <w:rPr>
          <w:rFonts w:ascii="Verdana" w:hAnsi="Verdana" w:cstheme="minorBidi"/>
          <w:color w:val="auto"/>
          <w:sz w:val="20"/>
          <w:szCs w:val="20"/>
        </w:rPr>
        <w:t>Committente</w:t>
      </w:r>
      <w:r w:rsidRPr="00BC7CEA">
        <w:rPr>
          <w:rFonts w:ascii="Verdana" w:hAnsi="Verdana" w:cstheme="minorBidi"/>
          <w:color w:val="auto"/>
          <w:sz w:val="20"/>
          <w:szCs w:val="20"/>
        </w:rPr>
        <w:t xml:space="preserve"> accoglibili ovvero non vi sia stata risposta o la medesima sia giunta oltre il termine indicato, le penali sono applicate.</w:t>
      </w:r>
    </w:p>
    <w:p w:rsidR="000362C2" w:rsidRPr="00C203E5" w:rsidRDefault="000362C2" w:rsidP="00CE39F5">
      <w:pPr>
        <w:pStyle w:val="Default"/>
        <w:jc w:val="both"/>
        <w:rPr>
          <w:rFonts w:ascii="Verdana" w:hAnsi="Verdana" w:cstheme="minorBidi"/>
          <w:color w:val="auto"/>
          <w:sz w:val="20"/>
          <w:szCs w:val="20"/>
        </w:rPr>
      </w:pPr>
    </w:p>
    <w:p w:rsidR="00CE39F5" w:rsidRDefault="00CE39F5" w:rsidP="00CE39F5">
      <w:pPr>
        <w:pStyle w:val="Default"/>
        <w:jc w:val="both"/>
        <w:rPr>
          <w:rFonts w:ascii="Verdana" w:hAnsi="Verdana" w:cstheme="minorBidi"/>
          <w:color w:val="auto"/>
          <w:sz w:val="20"/>
          <w:szCs w:val="20"/>
        </w:rPr>
      </w:pPr>
      <w:r w:rsidRPr="00C203E5">
        <w:rPr>
          <w:rFonts w:ascii="Verdana" w:hAnsi="Verdana" w:cstheme="minorBidi"/>
          <w:color w:val="auto"/>
          <w:sz w:val="20"/>
          <w:szCs w:val="20"/>
        </w:rPr>
        <w:t>Nel caso di applicazione delle penali, l’ammontare sarà trattenuto in sede di liquidazione mensile delle fatture.</w:t>
      </w:r>
      <w:r w:rsidR="00537375">
        <w:rPr>
          <w:rFonts w:ascii="Verdana" w:hAnsi="Verdana" w:cstheme="minorBidi"/>
          <w:color w:val="auto"/>
          <w:sz w:val="20"/>
          <w:szCs w:val="20"/>
        </w:rPr>
        <w:t xml:space="preserve"> Il </w:t>
      </w:r>
      <w:r w:rsidR="00794E3D">
        <w:rPr>
          <w:rFonts w:ascii="Verdana" w:hAnsi="Verdana" w:cstheme="minorBidi"/>
          <w:color w:val="auto"/>
          <w:sz w:val="20"/>
          <w:szCs w:val="20"/>
        </w:rPr>
        <w:t>Committente</w:t>
      </w:r>
      <w:r w:rsidRPr="00C203E5">
        <w:rPr>
          <w:rFonts w:ascii="Verdana" w:hAnsi="Verdana" w:cstheme="minorBidi"/>
          <w:color w:val="auto"/>
          <w:sz w:val="20"/>
          <w:szCs w:val="20"/>
        </w:rPr>
        <w:t xml:space="preserve"> ha </w:t>
      </w:r>
      <w:r w:rsidR="000362C2">
        <w:rPr>
          <w:rFonts w:ascii="Verdana" w:hAnsi="Verdana" w:cstheme="minorBidi"/>
          <w:color w:val="auto"/>
          <w:sz w:val="20"/>
          <w:szCs w:val="20"/>
        </w:rPr>
        <w:t xml:space="preserve">comunque </w:t>
      </w:r>
      <w:r w:rsidRPr="00C203E5">
        <w:rPr>
          <w:rFonts w:ascii="Verdana" w:hAnsi="Verdana" w:cstheme="minorBidi"/>
          <w:color w:val="auto"/>
          <w:sz w:val="20"/>
          <w:szCs w:val="20"/>
        </w:rPr>
        <w:t xml:space="preserve">facoltà di valersi della cauzione definitiva per l’applicazione delle </w:t>
      </w:r>
      <w:r w:rsidR="000362C2">
        <w:rPr>
          <w:rFonts w:ascii="Verdana" w:hAnsi="Verdana" w:cstheme="minorBidi"/>
          <w:color w:val="auto"/>
          <w:sz w:val="20"/>
          <w:szCs w:val="20"/>
        </w:rPr>
        <w:t>stesse</w:t>
      </w:r>
      <w:r w:rsidRPr="00C203E5">
        <w:rPr>
          <w:rFonts w:ascii="Verdana" w:hAnsi="Verdana" w:cstheme="minorBidi"/>
          <w:color w:val="auto"/>
          <w:sz w:val="20"/>
          <w:szCs w:val="20"/>
        </w:rPr>
        <w:t xml:space="preserve">. </w:t>
      </w:r>
    </w:p>
    <w:p w:rsidR="00B3268D" w:rsidRDefault="00B3268D" w:rsidP="00CE39F5">
      <w:pPr>
        <w:pStyle w:val="Default"/>
        <w:jc w:val="both"/>
        <w:rPr>
          <w:rFonts w:ascii="Verdana" w:hAnsi="Verdana" w:cstheme="minorBidi"/>
          <w:color w:val="auto"/>
          <w:sz w:val="20"/>
          <w:szCs w:val="20"/>
        </w:rPr>
      </w:pPr>
    </w:p>
    <w:p w:rsidR="00B3268D" w:rsidRDefault="00537375" w:rsidP="00B3268D">
      <w:pPr>
        <w:jc w:val="both"/>
        <w:rPr>
          <w:rFonts w:ascii="Verdana" w:hAnsi="Verdana"/>
          <w:sz w:val="20"/>
          <w:szCs w:val="20"/>
        </w:rPr>
      </w:pPr>
      <w:r>
        <w:rPr>
          <w:rFonts w:ascii="Verdana" w:hAnsi="Verdana"/>
          <w:sz w:val="20"/>
          <w:szCs w:val="20"/>
        </w:rPr>
        <w:t xml:space="preserve">Il </w:t>
      </w:r>
      <w:r w:rsidR="00794E3D">
        <w:rPr>
          <w:rFonts w:ascii="Verdana" w:hAnsi="Verdana"/>
          <w:sz w:val="20"/>
          <w:szCs w:val="20"/>
        </w:rPr>
        <w:t>Committente</w:t>
      </w:r>
      <w:r w:rsidR="00B3268D" w:rsidRPr="00C203E5">
        <w:rPr>
          <w:rFonts w:ascii="Verdana" w:hAnsi="Verdana"/>
          <w:sz w:val="20"/>
          <w:szCs w:val="20"/>
        </w:rPr>
        <w:t xml:space="preserve"> non compenserà le prestazioni non eseguite o non regolarmente eseguite, fatto salvo il diritto al risarcimento dei maggiori danni in ognuna delle ipotesi sopra previste.</w:t>
      </w:r>
    </w:p>
    <w:p w:rsidR="000362C2" w:rsidRPr="00C203E5" w:rsidRDefault="000362C2" w:rsidP="00CE39F5">
      <w:pPr>
        <w:pStyle w:val="Default"/>
        <w:jc w:val="both"/>
        <w:rPr>
          <w:rFonts w:ascii="Verdana" w:hAnsi="Verdana" w:cstheme="minorBidi"/>
          <w:color w:val="auto"/>
          <w:sz w:val="20"/>
          <w:szCs w:val="20"/>
        </w:rPr>
      </w:pPr>
    </w:p>
    <w:p w:rsidR="00CE39F5" w:rsidRPr="00C203E5" w:rsidRDefault="00CE39F5" w:rsidP="00CE39F5">
      <w:pPr>
        <w:pStyle w:val="Default"/>
        <w:jc w:val="both"/>
        <w:rPr>
          <w:rFonts w:ascii="Verdana" w:hAnsi="Verdana" w:cstheme="minorBidi"/>
          <w:color w:val="auto"/>
          <w:sz w:val="20"/>
          <w:szCs w:val="20"/>
        </w:rPr>
      </w:pPr>
      <w:r w:rsidRPr="00C203E5">
        <w:rPr>
          <w:rFonts w:ascii="Verdana" w:hAnsi="Verdana" w:cstheme="minorBidi"/>
          <w:color w:val="auto"/>
          <w:sz w:val="20"/>
          <w:szCs w:val="20"/>
        </w:rPr>
        <w:t>L'applicazione delle penali non esclude qual</w:t>
      </w:r>
      <w:r w:rsidR="00F525DC">
        <w:rPr>
          <w:rFonts w:ascii="Verdana" w:hAnsi="Verdana" w:cstheme="minorBidi"/>
          <w:color w:val="auto"/>
          <w:sz w:val="20"/>
          <w:szCs w:val="20"/>
        </w:rPr>
        <w:t xml:space="preserve">siasi altra azione legale che il </w:t>
      </w:r>
      <w:r w:rsidR="00794E3D">
        <w:rPr>
          <w:rFonts w:ascii="Verdana" w:hAnsi="Verdana" w:cstheme="minorBidi"/>
          <w:color w:val="auto"/>
          <w:sz w:val="20"/>
          <w:szCs w:val="20"/>
        </w:rPr>
        <w:t>Committente</w:t>
      </w:r>
      <w:r w:rsidRPr="00C203E5">
        <w:rPr>
          <w:rFonts w:ascii="Verdana" w:hAnsi="Verdana" w:cstheme="minorBidi"/>
          <w:color w:val="auto"/>
          <w:sz w:val="20"/>
          <w:szCs w:val="20"/>
        </w:rPr>
        <w:t xml:space="preserve"> appaltante intenda eventualmente intraprendere a propria tutela. </w:t>
      </w:r>
    </w:p>
    <w:p w:rsidR="00A677A4" w:rsidRDefault="00A677A4" w:rsidP="00CE39F5">
      <w:pPr>
        <w:jc w:val="both"/>
        <w:rPr>
          <w:rFonts w:ascii="Verdana" w:hAnsi="Verdana"/>
          <w:sz w:val="20"/>
          <w:szCs w:val="20"/>
        </w:rPr>
      </w:pPr>
    </w:p>
    <w:p w:rsidR="00A677A4" w:rsidRPr="000F100A" w:rsidRDefault="00D540AE" w:rsidP="00A677A4">
      <w:pPr>
        <w:tabs>
          <w:tab w:val="left" w:pos="284"/>
        </w:tabs>
        <w:spacing w:line="243" w:lineRule="exact"/>
        <w:outlineLvl w:val="0"/>
        <w:rPr>
          <w:rFonts w:ascii="Verdana" w:eastAsia="Verdana" w:hAnsi="Verdana" w:cs="Verdana"/>
          <w:b/>
          <w:bCs/>
          <w:sz w:val="20"/>
          <w:szCs w:val="20"/>
          <w:u w:val="thick" w:color="000000"/>
        </w:rPr>
      </w:pPr>
      <w:r w:rsidRPr="00D540AE">
        <w:rPr>
          <w:rFonts w:ascii="Verdana" w:hAnsi="Verdana"/>
          <w:b/>
          <w:sz w:val="20"/>
          <w:szCs w:val="20"/>
          <w:u w:val="single"/>
        </w:rPr>
        <w:t>ART</w:t>
      </w:r>
      <w:r>
        <w:rPr>
          <w:rFonts w:ascii="Verdana" w:eastAsia="Verdana" w:hAnsi="Verdana" w:cs="Verdana"/>
          <w:b/>
          <w:bCs/>
          <w:sz w:val="20"/>
          <w:szCs w:val="20"/>
          <w:u w:val="thick" w:color="000000"/>
        </w:rPr>
        <w:t>.</w:t>
      </w:r>
      <w:r w:rsidR="00A677A4" w:rsidRPr="00D540AE">
        <w:rPr>
          <w:rFonts w:ascii="Verdana" w:eastAsia="Verdana" w:hAnsi="Verdana" w:cs="Verdana"/>
          <w:b/>
          <w:bCs/>
          <w:sz w:val="20"/>
          <w:szCs w:val="20"/>
          <w:u w:val="thick" w:color="000000"/>
        </w:rPr>
        <w:t xml:space="preserve"> </w:t>
      </w:r>
      <w:r w:rsidR="008D366F">
        <w:rPr>
          <w:rFonts w:ascii="Verdana" w:eastAsia="Verdana" w:hAnsi="Verdana" w:cs="Verdana"/>
          <w:b/>
          <w:bCs/>
          <w:sz w:val="20"/>
          <w:szCs w:val="20"/>
          <w:u w:val="thick" w:color="000000"/>
        </w:rPr>
        <w:t>23</w:t>
      </w:r>
      <w:r w:rsidR="006C3F87" w:rsidRPr="00F823F3">
        <w:rPr>
          <w:rFonts w:ascii="Verdana" w:eastAsia="Arial" w:hAnsi="Verdana" w:cs="Arial"/>
          <w:b/>
          <w:bCs/>
          <w:sz w:val="20"/>
          <w:szCs w:val="20"/>
          <w:u w:val="single"/>
          <w:lang w:eastAsia="en-US" w:bidi="ar-SA"/>
        </w:rPr>
        <w:t>–</w:t>
      </w:r>
      <w:r w:rsidR="00A677A4" w:rsidRPr="00A1027E">
        <w:rPr>
          <w:rFonts w:ascii="Verdana" w:eastAsia="Verdana" w:hAnsi="Verdana" w:cs="Verdana"/>
          <w:b/>
          <w:bCs/>
          <w:spacing w:val="68"/>
          <w:sz w:val="20"/>
          <w:szCs w:val="20"/>
          <w:u w:val="thick" w:color="000000"/>
        </w:rPr>
        <w:t xml:space="preserve"> </w:t>
      </w:r>
      <w:r w:rsidR="00A677A4" w:rsidRPr="00A1027E">
        <w:rPr>
          <w:rFonts w:ascii="Verdana" w:eastAsia="Verdana" w:hAnsi="Verdana" w:cs="Verdana"/>
          <w:b/>
          <w:bCs/>
          <w:sz w:val="20"/>
          <w:szCs w:val="20"/>
          <w:u w:val="thick" w:color="000000"/>
        </w:rPr>
        <w:t>RECESSO UNILATERALE</w:t>
      </w:r>
    </w:p>
    <w:p w:rsidR="00A677A4" w:rsidRPr="00C21329" w:rsidRDefault="00A677A4" w:rsidP="00A677A4">
      <w:pPr>
        <w:adjustRightInd w:val="0"/>
        <w:jc w:val="both"/>
        <w:rPr>
          <w:rFonts w:ascii="Verdana" w:eastAsiaTheme="minorHAnsi" w:hAnsi="Verdana" w:cs="Arial"/>
          <w:sz w:val="20"/>
          <w:szCs w:val="20"/>
          <w:lang w:eastAsia="en-US"/>
        </w:rPr>
      </w:pPr>
      <w:r w:rsidRPr="00C21329">
        <w:rPr>
          <w:rFonts w:ascii="Verdana" w:eastAsiaTheme="minorHAnsi" w:hAnsi="Verdana" w:cs="Arial"/>
          <w:sz w:val="20"/>
          <w:szCs w:val="20"/>
          <w:lang w:eastAsia="en-US"/>
        </w:rPr>
        <w:t xml:space="preserve">Ai sensi e con le modalità previste dall’art. 21-sexies della Legge n. 241/1990 e </w:t>
      </w:r>
      <w:r>
        <w:rPr>
          <w:rFonts w:ascii="Verdana" w:eastAsiaTheme="minorHAnsi" w:hAnsi="Verdana" w:cs="Arial"/>
          <w:sz w:val="20"/>
          <w:szCs w:val="20"/>
          <w:lang w:eastAsia="en-US"/>
        </w:rPr>
        <w:t>ss.mm.ii</w:t>
      </w:r>
      <w:r w:rsidR="000D48B3">
        <w:rPr>
          <w:rFonts w:ascii="Verdana" w:eastAsiaTheme="minorHAnsi" w:hAnsi="Verdana" w:cs="Arial"/>
          <w:sz w:val="20"/>
          <w:szCs w:val="20"/>
          <w:lang w:eastAsia="en-US"/>
        </w:rPr>
        <w:t xml:space="preserve"> il </w:t>
      </w:r>
      <w:r w:rsidR="00794E3D">
        <w:rPr>
          <w:rFonts w:ascii="Verdana" w:eastAsiaTheme="minorHAnsi" w:hAnsi="Verdana" w:cs="Arial"/>
          <w:sz w:val="20"/>
          <w:szCs w:val="20"/>
          <w:lang w:eastAsia="en-US"/>
        </w:rPr>
        <w:t>Committente</w:t>
      </w:r>
      <w:r w:rsidRPr="00C21329">
        <w:rPr>
          <w:rFonts w:ascii="Verdana" w:eastAsiaTheme="minorHAnsi" w:hAnsi="Verdana" w:cs="Arial"/>
          <w:sz w:val="20"/>
          <w:szCs w:val="20"/>
          <w:lang w:eastAsia="en-US"/>
        </w:rPr>
        <w:t xml:space="preserve"> ha il diritto di recedere unilateralmente dal contratto in qualunque tempo, secondo le disposizioni di legge. Troverà altresì applicazione l’art. 109 del D.Lgs. 50/2016 e </w:t>
      </w:r>
      <w:r>
        <w:rPr>
          <w:rFonts w:ascii="Verdana" w:eastAsiaTheme="minorHAnsi" w:hAnsi="Verdana" w:cs="Arial"/>
          <w:sz w:val="20"/>
          <w:szCs w:val="20"/>
          <w:lang w:eastAsia="en-US"/>
        </w:rPr>
        <w:t>ss.mm.ii</w:t>
      </w:r>
      <w:r w:rsidRPr="00C21329">
        <w:rPr>
          <w:rFonts w:ascii="Verdana" w:eastAsiaTheme="minorHAnsi" w:hAnsi="Verdana" w:cs="Arial"/>
          <w:sz w:val="20"/>
          <w:szCs w:val="20"/>
          <w:lang w:eastAsia="en-US"/>
        </w:rPr>
        <w:t>.</w:t>
      </w:r>
    </w:p>
    <w:p w:rsidR="00A677A4" w:rsidRPr="00C21329" w:rsidRDefault="000D48B3" w:rsidP="00A677A4">
      <w:pPr>
        <w:adjustRightInd w:val="0"/>
        <w:jc w:val="both"/>
        <w:rPr>
          <w:rFonts w:ascii="Verdana" w:eastAsiaTheme="minorHAnsi" w:hAnsi="Verdana" w:cs="Arial"/>
          <w:sz w:val="20"/>
          <w:szCs w:val="20"/>
          <w:lang w:eastAsia="en-US"/>
        </w:rPr>
      </w:pPr>
      <w:r>
        <w:rPr>
          <w:rFonts w:ascii="Verdana" w:eastAsiaTheme="minorHAnsi" w:hAnsi="Verdana" w:cs="Arial"/>
          <w:sz w:val="20"/>
          <w:szCs w:val="20"/>
          <w:lang w:eastAsia="en-US"/>
        </w:rPr>
        <w:t>Il</w:t>
      </w:r>
      <w:r w:rsidR="00A677A4" w:rsidRPr="00C21329">
        <w:rPr>
          <w:rFonts w:ascii="Verdana" w:eastAsiaTheme="minorHAnsi" w:hAnsi="Verdana" w:cs="Arial"/>
          <w:sz w:val="20"/>
          <w:szCs w:val="20"/>
          <w:lang w:eastAsia="en-US"/>
        </w:rPr>
        <w:t xml:space="preserve"> </w:t>
      </w:r>
      <w:r w:rsidR="00794E3D">
        <w:rPr>
          <w:rFonts w:ascii="Verdana" w:eastAsiaTheme="minorHAnsi" w:hAnsi="Verdana" w:cs="Arial"/>
          <w:sz w:val="20"/>
          <w:szCs w:val="20"/>
          <w:lang w:eastAsia="en-US"/>
        </w:rPr>
        <w:t>Committente</w:t>
      </w:r>
      <w:r w:rsidR="00A677A4" w:rsidRPr="00C21329">
        <w:rPr>
          <w:rFonts w:ascii="Verdana" w:eastAsiaTheme="minorHAnsi" w:hAnsi="Verdana" w:cs="Arial"/>
          <w:sz w:val="20"/>
          <w:szCs w:val="20"/>
          <w:lang w:eastAsia="en-US"/>
        </w:rPr>
        <w:t xml:space="preserve"> ha diritto di recesso dal contratto, in tutto o in parte, unilateralmente e senza preavviso, per giusta causa.</w:t>
      </w:r>
    </w:p>
    <w:p w:rsidR="00A677A4" w:rsidRPr="00C21329" w:rsidRDefault="00A677A4" w:rsidP="00A677A4">
      <w:pPr>
        <w:adjustRightInd w:val="0"/>
        <w:jc w:val="both"/>
        <w:rPr>
          <w:rFonts w:ascii="Verdana" w:eastAsiaTheme="minorHAnsi" w:hAnsi="Verdana" w:cs="Arial"/>
          <w:sz w:val="20"/>
          <w:szCs w:val="20"/>
          <w:lang w:eastAsia="en-US"/>
        </w:rPr>
      </w:pPr>
      <w:r w:rsidRPr="00C21329">
        <w:rPr>
          <w:rFonts w:ascii="Verdana" w:eastAsiaTheme="minorHAnsi" w:hAnsi="Verdana" w:cs="Arial"/>
          <w:sz w:val="20"/>
          <w:szCs w:val="20"/>
          <w:lang w:eastAsia="en-US"/>
        </w:rPr>
        <w:t xml:space="preserve">Ai sensi dell’articolo 1, comma 13, del decreto legge 6 luglio 2012 n. 95 “Disposizioni urgenti per la revisione della spesa pubblica con invarianza dei servizi ai cittadini” e </w:t>
      </w:r>
      <w:r>
        <w:rPr>
          <w:rFonts w:ascii="Verdana" w:eastAsiaTheme="minorHAnsi" w:hAnsi="Verdana" w:cs="Arial"/>
          <w:sz w:val="20"/>
          <w:szCs w:val="20"/>
          <w:lang w:eastAsia="en-US"/>
        </w:rPr>
        <w:t>ss.mm.ii</w:t>
      </w:r>
      <w:r w:rsidRPr="00C21329">
        <w:rPr>
          <w:rFonts w:ascii="Verdana" w:eastAsiaTheme="minorHAnsi" w:hAnsi="Verdana" w:cs="Arial"/>
          <w:sz w:val="20"/>
          <w:szCs w:val="20"/>
          <w:lang w:eastAsia="en-US"/>
        </w:rPr>
        <w:t xml:space="preserve"> (c</w:t>
      </w:r>
      <w:r w:rsidR="000D48B3">
        <w:rPr>
          <w:rFonts w:ascii="Verdana" w:eastAsiaTheme="minorHAnsi" w:hAnsi="Verdana" w:cs="Arial"/>
          <w:sz w:val="20"/>
          <w:szCs w:val="20"/>
          <w:lang w:eastAsia="en-US"/>
        </w:rPr>
        <w:t>onvertito in legge 135/2012), il</w:t>
      </w:r>
      <w:r w:rsidRPr="00C21329">
        <w:rPr>
          <w:rFonts w:ascii="Verdana" w:eastAsiaTheme="minorHAnsi" w:hAnsi="Verdana" w:cs="Arial"/>
          <w:sz w:val="20"/>
          <w:szCs w:val="20"/>
          <w:lang w:eastAsia="en-US"/>
        </w:rPr>
        <w:t xml:space="preserve"> </w:t>
      </w:r>
      <w:r w:rsidR="00794E3D">
        <w:rPr>
          <w:rFonts w:ascii="Verdana" w:eastAsiaTheme="minorHAnsi" w:hAnsi="Verdana" w:cs="Arial"/>
          <w:sz w:val="20"/>
          <w:szCs w:val="20"/>
          <w:lang w:eastAsia="en-US"/>
        </w:rPr>
        <w:t>Committente</w:t>
      </w:r>
      <w:r w:rsidRPr="00C21329">
        <w:rPr>
          <w:rFonts w:ascii="Verdana" w:eastAsiaTheme="minorHAnsi" w:hAnsi="Verdana" w:cs="Arial"/>
          <w:sz w:val="20"/>
          <w:szCs w:val="20"/>
          <w:lang w:eastAsia="en-US"/>
        </w:rPr>
        <w:t xml:space="preserve"> ha diritto di recedere in qualsiasi tempo dal contratto, pre</w:t>
      </w:r>
      <w:r w:rsidR="003C271A">
        <w:rPr>
          <w:rFonts w:ascii="Verdana" w:eastAsiaTheme="minorHAnsi" w:hAnsi="Verdana" w:cs="Arial"/>
          <w:sz w:val="20"/>
          <w:szCs w:val="20"/>
          <w:lang w:eastAsia="en-US"/>
        </w:rPr>
        <w:t>via</w:t>
      </w:r>
      <w:r w:rsidRPr="00C21329">
        <w:rPr>
          <w:rFonts w:ascii="Verdana" w:eastAsiaTheme="minorHAnsi" w:hAnsi="Verdana" w:cs="Arial"/>
          <w:sz w:val="20"/>
          <w:szCs w:val="20"/>
          <w:lang w:eastAsia="en-US"/>
        </w:rPr>
        <w:t xml:space="preserve"> formale comunicazione all’appaltatore con preavviso non inferiore a quindici giorni e previo pagamento delle prestazioni già eseguite oltre al decimo delle prestazioni non ancora eseguite, nel caso in cui, tenuto conto anche dell’importo dovuto per le prestazioni non ancora eseguite, i parametri delle convenzioni stipulate da </w:t>
      </w:r>
      <w:proofErr w:type="spellStart"/>
      <w:r w:rsidRPr="00C21329">
        <w:rPr>
          <w:rFonts w:ascii="Verdana" w:eastAsiaTheme="minorHAnsi" w:hAnsi="Verdana" w:cs="Arial"/>
          <w:sz w:val="20"/>
          <w:szCs w:val="20"/>
          <w:lang w:eastAsia="en-US"/>
        </w:rPr>
        <w:t>Consip</w:t>
      </w:r>
      <w:proofErr w:type="spellEnd"/>
      <w:r w:rsidRPr="00C21329">
        <w:rPr>
          <w:rFonts w:ascii="Verdana" w:eastAsiaTheme="minorHAnsi" w:hAnsi="Verdana" w:cs="Arial"/>
          <w:sz w:val="20"/>
          <w:szCs w:val="20"/>
          <w:lang w:eastAsia="en-US"/>
        </w:rPr>
        <w:t xml:space="preserve"> S.p.A. successivamente alla stipula del predetto contratto siano migliorativi rispetto a quelli del contratto stipulato e l’appaltatore non acconsenta ad una modifica delle condizioni economiche tale da rispettare il limite di cui all’articolo 26, comma 3, della legge 23 dicembre 1999 n. 488 </w:t>
      </w:r>
      <w:r>
        <w:rPr>
          <w:rFonts w:ascii="Verdana" w:eastAsiaTheme="minorHAnsi" w:hAnsi="Verdana" w:cs="Arial"/>
          <w:sz w:val="20"/>
          <w:szCs w:val="20"/>
          <w:lang w:eastAsia="en-US"/>
        </w:rPr>
        <w:t>ss.mm.ii</w:t>
      </w:r>
    </w:p>
    <w:p w:rsidR="00A677A4" w:rsidRDefault="00A677A4" w:rsidP="00A677A4">
      <w:pPr>
        <w:adjustRightInd w:val="0"/>
        <w:jc w:val="both"/>
        <w:rPr>
          <w:rFonts w:ascii="Verdana" w:eastAsiaTheme="minorHAnsi" w:hAnsi="Verdana" w:cs="Arial"/>
          <w:sz w:val="20"/>
          <w:szCs w:val="20"/>
          <w:lang w:eastAsia="en-US"/>
        </w:rPr>
      </w:pPr>
      <w:r w:rsidRPr="00C21329">
        <w:rPr>
          <w:rFonts w:ascii="Verdana" w:eastAsiaTheme="minorHAnsi" w:hAnsi="Verdana" w:cs="Arial"/>
          <w:sz w:val="20"/>
          <w:szCs w:val="20"/>
          <w:lang w:eastAsia="en-US"/>
        </w:rPr>
        <w:t xml:space="preserve">Inoltre, il </w:t>
      </w:r>
      <w:r w:rsidR="00A6196A">
        <w:rPr>
          <w:rFonts w:ascii="Verdana" w:eastAsiaTheme="minorHAnsi" w:hAnsi="Verdana" w:cs="Arial"/>
          <w:sz w:val="20"/>
          <w:szCs w:val="20"/>
          <w:lang w:eastAsia="en-US"/>
        </w:rPr>
        <w:t>Committente</w:t>
      </w:r>
      <w:r w:rsidRPr="00C21329">
        <w:rPr>
          <w:rFonts w:ascii="Verdana" w:eastAsiaTheme="minorHAnsi" w:hAnsi="Verdana" w:cs="Arial"/>
          <w:sz w:val="20"/>
          <w:szCs w:val="20"/>
          <w:lang w:eastAsia="en-US"/>
        </w:rPr>
        <w:t xml:space="preserve"> potrà recedere dal contratto anche per giusta causa, intendendosi per tale tutti i motivi che non consentano la prosecuzione del contratto.</w:t>
      </w:r>
    </w:p>
    <w:p w:rsidR="00FC54B1" w:rsidRDefault="00FC54B1" w:rsidP="0092113F">
      <w:pPr>
        <w:jc w:val="both"/>
        <w:outlineLvl w:val="0"/>
        <w:rPr>
          <w:rFonts w:ascii="Verdana" w:hAnsi="Verdana"/>
          <w:b/>
          <w:sz w:val="20"/>
          <w:szCs w:val="20"/>
          <w:u w:val="single"/>
        </w:rPr>
      </w:pPr>
    </w:p>
    <w:p w:rsidR="006878C0" w:rsidRDefault="00D540AE" w:rsidP="0092113F">
      <w:pPr>
        <w:jc w:val="both"/>
        <w:outlineLvl w:val="0"/>
        <w:rPr>
          <w:rFonts w:ascii="Verdana" w:eastAsia="Verdana" w:hAnsi="Verdana" w:cs="Verdana"/>
          <w:b/>
          <w:bCs/>
          <w:sz w:val="20"/>
          <w:szCs w:val="20"/>
          <w:u w:val="thick" w:color="000000"/>
        </w:rPr>
      </w:pPr>
      <w:r w:rsidRPr="00D540AE">
        <w:rPr>
          <w:rFonts w:ascii="Verdana" w:hAnsi="Verdana"/>
          <w:b/>
          <w:sz w:val="20"/>
          <w:szCs w:val="20"/>
          <w:u w:val="single"/>
        </w:rPr>
        <w:t>ART</w:t>
      </w:r>
      <w:r>
        <w:rPr>
          <w:rFonts w:ascii="Verdana" w:eastAsia="Verdana" w:hAnsi="Verdana" w:cs="Verdana"/>
          <w:b/>
          <w:bCs/>
          <w:sz w:val="20"/>
          <w:szCs w:val="20"/>
          <w:u w:val="thick" w:color="000000"/>
        </w:rPr>
        <w:t xml:space="preserve">. </w:t>
      </w:r>
      <w:r w:rsidR="008D366F">
        <w:rPr>
          <w:rFonts w:ascii="Verdana" w:eastAsia="Verdana" w:hAnsi="Verdana" w:cs="Verdana"/>
          <w:b/>
          <w:bCs/>
          <w:sz w:val="20"/>
          <w:szCs w:val="20"/>
          <w:u w:val="thick" w:color="000000"/>
        </w:rPr>
        <w:t>24</w:t>
      </w:r>
      <w:r w:rsidR="006878C0" w:rsidRPr="007B79C9">
        <w:rPr>
          <w:rFonts w:ascii="Verdana" w:eastAsia="Verdana" w:hAnsi="Verdana" w:cs="Verdana"/>
          <w:b/>
          <w:bCs/>
          <w:sz w:val="20"/>
          <w:szCs w:val="20"/>
          <w:u w:val="thick" w:color="000000"/>
        </w:rPr>
        <w:t xml:space="preserve"> </w:t>
      </w:r>
      <w:r w:rsidR="006A3DA1" w:rsidRPr="007B79C9">
        <w:rPr>
          <w:rFonts w:ascii="Verdana" w:eastAsia="Verdana" w:hAnsi="Verdana" w:cs="Verdana"/>
          <w:b/>
          <w:bCs/>
          <w:sz w:val="20"/>
          <w:szCs w:val="20"/>
          <w:u w:val="thick" w:color="000000"/>
        </w:rPr>
        <w:t xml:space="preserve">- </w:t>
      </w:r>
      <w:r w:rsidR="006878C0" w:rsidRPr="007B79C9">
        <w:rPr>
          <w:rFonts w:ascii="Verdana" w:eastAsia="Verdana" w:hAnsi="Verdana" w:cs="Verdana"/>
          <w:b/>
          <w:bCs/>
          <w:sz w:val="20"/>
          <w:szCs w:val="20"/>
          <w:u w:val="thick" w:color="000000"/>
        </w:rPr>
        <w:t>RISOLUZIONE ANTICIPATA</w:t>
      </w:r>
    </w:p>
    <w:p w:rsidR="006878C0" w:rsidRPr="000F100A" w:rsidRDefault="006878C0" w:rsidP="0092113F">
      <w:pPr>
        <w:spacing w:before="2"/>
        <w:ind w:right="219"/>
        <w:jc w:val="both"/>
        <w:rPr>
          <w:rFonts w:ascii="Verdana" w:eastAsia="Verdana" w:hAnsi="Verdana" w:cs="Verdana"/>
          <w:sz w:val="20"/>
          <w:szCs w:val="20"/>
        </w:rPr>
      </w:pPr>
      <w:r w:rsidRPr="000F100A">
        <w:rPr>
          <w:rFonts w:ascii="Verdana" w:eastAsia="Verdana" w:hAnsi="Verdana" w:cs="Verdana"/>
          <w:sz w:val="20"/>
          <w:szCs w:val="20"/>
        </w:rPr>
        <w:t xml:space="preserve">Il </w:t>
      </w:r>
      <w:r w:rsidR="00794E3D">
        <w:rPr>
          <w:rFonts w:ascii="Verdana" w:eastAsia="Verdana" w:hAnsi="Verdana" w:cs="Verdana"/>
          <w:sz w:val="20"/>
          <w:szCs w:val="20"/>
        </w:rPr>
        <w:t>Committente</w:t>
      </w:r>
      <w:r w:rsidRPr="000F100A">
        <w:rPr>
          <w:rFonts w:ascii="Verdana" w:eastAsia="Verdana" w:hAnsi="Verdana" w:cs="Verdana"/>
          <w:sz w:val="20"/>
          <w:szCs w:val="20"/>
        </w:rPr>
        <w:t xml:space="preserve">, a suo insindacabile giudizio, si riserva la facoltà di avvalersi della risoluzione anticipata del contratto in qualunque momento qualora si verificassero da parte </w:t>
      </w:r>
      <w:r w:rsidR="00172B14" w:rsidRPr="000F100A">
        <w:rPr>
          <w:rFonts w:ascii="Verdana" w:eastAsia="Verdana" w:hAnsi="Verdana" w:cs="Verdana"/>
          <w:sz w:val="20"/>
          <w:szCs w:val="20"/>
        </w:rPr>
        <w:t xml:space="preserve">dell’operatore economico </w:t>
      </w:r>
      <w:r w:rsidRPr="000F100A">
        <w:rPr>
          <w:rFonts w:ascii="Verdana" w:eastAsia="Verdana" w:hAnsi="Verdana" w:cs="Verdana"/>
          <w:sz w:val="20"/>
          <w:szCs w:val="20"/>
        </w:rPr>
        <w:t>affidatario gravi inadempienze, gravi negligenze alle disposizioni del presente capitolato o a quelle eventualmente contenute nell’offerta, pre</w:t>
      </w:r>
      <w:r w:rsidR="003C271A">
        <w:rPr>
          <w:rFonts w:ascii="Verdana" w:eastAsia="Verdana" w:hAnsi="Verdana" w:cs="Verdana"/>
          <w:sz w:val="20"/>
          <w:szCs w:val="20"/>
        </w:rPr>
        <w:t>via</w:t>
      </w:r>
      <w:r w:rsidR="002416CB">
        <w:rPr>
          <w:rFonts w:ascii="Verdana" w:eastAsia="Verdana" w:hAnsi="Verdana" w:cs="Verdana"/>
          <w:sz w:val="20"/>
          <w:szCs w:val="20"/>
        </w:rPr>
        <w:t xml:space="preserve"> diffida nei confronti dell’impresa a</w:t>
      </w:r>
      <w:r w:rsidR="00AF5BC2">
        <w:rPr>
          <w:rFonts w:ascii="Verdana" w:eastAsia="Verdana" w:hAnsi="Verdana" w:cs="Verdana"/>
          <w:sz w:val="20"/>
          <w:szCs w:val="20"/>
        </w:rPr>
        <w:t>ggiudicataria</w:t>
      </w:r>
      <w:r w:rsidRPr="000F100A">
        <w:rPr>
          <w:rFonts w:ascii="Verdana" w:eastAsia="Verdana" w:hAnsi="Verdana" w:cs="Verdana"/>
          <w:sz w:val="20"/>
          <w:szCs w:val="20"/>
        </w:rPr>
        <w:t xml:space="preserve"> ad adempiere entro il termine di quindici giorni dal ricevimento della stessa tramite PEC.</w:t>
      </w:r>
    </w:p>
    <w:p w:rsidR="006878C0" w:rsidRPr="000F100A" w:rsidRDefault="006878C0" w:rsidP="0092113F">
      <w:pPr>
        <w:ind w:right="220"/>
        <w:jc w:val="both"/>
        <w:rPr>
          <w:rFonts w:ascii="Verdana" w:eastAsia="Verdana" w:hAnsi="Verdana" w:cs="Verdana"/>
          <w:sz w:val="20"/>
          <w:szCs w:val="20"/>
        </w:rPr>
      </w:pPr>
      <w:r w:rsidRPr="000F100A">
        <w:rPr>
          <w:rFonts w:ascii="Verdana" w:eastAsia="Verdana" w:hAnsi="Verdana" w:cs="Verdana"/>
          <w:sz w:val="20"/>
          <w:szCs w:val="20"/>
        </w:rPr>
        <w:t>Il contratto si intenderà risolto automaticamente, con incameramento della cauzione definitiva fatto salvo l’eventuale risarcimento dei maggiori danni subiti, con decorrenza immediata nei seguenti casi:</w:t>
      </w:r>
    </w:p>
    <w:p w:rsidR="006878C0" w:rsidRPr="000F100A" w:rsidRDefault="006878C0" w:rsidP="0092113F">
      <w:pPr>
        <w:numPr>
          <w:ilvl w:val="0"/>
          <w:numId w:val="25"/>
        </w:numPr>
        <w:tabs>
          <w:tab w:val="left" w:pos="284"/>
        </w:tabs>
        <w:ind w:left="0" w:right="222" w:firstLine="0"/>
        <w:jc w:val="both"/>
        <w:rPr>
          <w:rFonts w:ascii="Verdana" w:eastAsia="Verdana" w:hAnsi="Verdana" w:cs="Verdana"/>
          <w:sz w:val="20"/>
        </w:rPr>
      </w:pPr>
      <w:r w:rsidRPr="000F100A">
        <w:rPr>
          <w:rFonts w:ascii="Verdana" w:eastAsia="Verdana" w:hAnsi="Verdana" w:cs="Verdana"/>
          <w:sz w:val="20"/>
        </w:rPr>
        <w:t>in caso di sospensione del servizio per un periodo di se</w:t>
      </w:r>
      <w:r w:rsidR="00AF5BC2">
        <w:rPr>
          <w:rFonts w:ascii="Verdana" w:eastAsia="Verdana" w:hAnsi="Verdana" w:cs="Verdana"/>
          <w:sz w:val="20"/>
        </w:rPr>
        <w:t>tte giorni lavorativi</w:t>
      </w:r>
      <w:r w:rsidR="00757C8A">
        <w:rPr>
          <w:rFonts w:ascii="Verdana" w:eastAsia="Verdana" w:hAnsi="Verdana" w:cs="Verdana"/>
          <w:sz w:val="20"/>
        </w:rPr>
        <w:t>;</w:t>
      </w:r>
    </w:p>
    <w:p w:rsidR="006878C0" w:rsidRPr="000F100A" w:rsidRDefault="006878C0" w:rsidP="0092113F">
      <w:pPr>
        <w:numPr>
          <w:ilvl w:val="0"/>
          <w:numId w:val="25"/>
        </w:numPr>
        <w:tabs>
          <w:tab w:val="left" w:pos="284"/>
        </w:tabs>
        <w:spacing w:line="243" w:lineRule="exact"/>
        <w:ind w:left="0" w:firstLine="0"/>
        <w:rPr>
          <w:rFonts w:ascii="Verdana" w:eastAsia="Verdana" w:hAnsi="Verdana" w:cs="Verdana"/>
          <w:sz w:val="20"/>
        </w:rPr>
      </w:pPr>
      <w:r w:rsidRPr="000F100A">
        <w:rPr>
          <w:rFonts w:ascii="Verdana" w:eastAsia="Verdana" w:hAnsi="Verdana" w:cs="Verdana"/>
          <w:sz w:val="20"/>
        </w:rPr>
        <w:t xml:space="preserve">in caso di </w:t>
      </w:r>
      <w:r w:rsidRPr="007B79C9">
        <w:rPr>
          <w:rFonts w:ascii="Verdana" w:eastAsia="Verdana" w:hAnsi="Verdana" w:cs="Verdana"/>
          <w:sz w:val="20"/>
        </w:rPr>
        <w:t>cessione del servizio</w:t>
      </w:r>
      <w:r w:rsidRPr="000F100A">
        <w:rPr>
          <w:rFonts w:ascii="Verdana" w:eastAsia="Verdana" w:hAnsi="Verdana" w:cs="Verdana"/>
          <w:sz w:val="20"/>
        </w:rPr>
        <w:t xml:space="preserve"> </w:t>
      </w:r>
      <w:r w:rsidR="000F44AB" w:rsidRPr="000F100A">
        <w:rPr>
          <w:rFonts w:ascii="Verdana" w:eastAsia="Verdana" w:hAnsi="Verdana" w:cs="Verdana"/>
          <w:sz w:val="20"/>
        </w:rPr>
        <w:t>da parte dell’</w:t>
      </w:r>
      <w:r w:rsidR="00CD40C3">
        <w:rPr>
          <w:rFonts w:ascii="Verdana" w:eastAsia="Verdana" w:hAnsi="Verdana" w:cs="Verdana"/>
          <w:sz w:val="20"/>
        </w:rPr>
        <w:t>impresa aggiudicataria</w:t>
      </w:r>
      <w:r w:rsidRPr="000F100A">
        <w:rPr>
          <w:rFonts w:ascii="Verdana" w:eastAsia="Verdana" w:hAnsi="Verdana" w:cs="Verdana"/>
          <w:sz w:val="20"/>
        </w:rPr>
        <w:t>;</w:t>
      </w:r>
    </w:p>
    <w:p w:rsidR="006878C0" w:rsidRPr="000F100A" w:rsidRDefault="006878C0" w:rsidP="0092113F">
      <w:pPr>
        <w:numPr>
          <w:ilvl w:val="0"/>
          <w:numId w:val="25"/>
        </w:numPr>
        <w:tabs>
          <w:tab w:val="left" w:pos="0"/>
          <w:tab w:val="left" w:pos="284"/>
        </w:tabs>
        <w:spacing w:line="242" w:lineRule="exact"/>
        <w:ind w:left="0" w:firstLine="0"/>
        <w:rPr>
          <w:rFonts w:ascii="Verdana" w:eastAsia="Verdana" w:hAnsi="Verdana" w:cs="Verdana"/>
          <w:sz w:val="20"/>
        </w:rPr>
      </w:pPr>
      <w:r w:rsidRPr="000F100A">
        <w:rPr>
          <w:rFonts w:ascii="Verdana" w:eastAsia="Verdana" w:hAnsi="Verdana" w:cs="Verdana"/>
          <w:sz w:val="20"/>
        </w:rPr>
        <w:t>in caso di violazione degli obblighi relativi alla tracciabilità dei flussi</w:t>
      </w:r>
      <w:r w:rsidRPr="000F100A">
        <w:rPr>
          <w:rFonts w:ascii="Verdana" w:eastAsia="Verdana" w:hAnsi="Verdana" w:cs="Verdana"/>
          <w:spacing w:val="-10"/>
          <w:sz w:val="20"/>
        </w:rPr>
        <w:t xml:space="preserve"> </w:t>
      </w:r>
      <w:r w:rsidRPr="000F100A">
        <w:rPr>
          <w:rFonts w:ascii="Verdana" w:eastAsia="Verdana" w:hAnsi="Verdana" w:cs="Verdana"/>
          <w:sz w:val="20"/>
        </w:rPr>
        <w:t>finanziari;</w:t>
      </w:r>
    </w:p>
    <w:p w:rsidR="006878C0" w:rsidRPr="000F100A" w:rsidRDefault="006878C0" w:rsidP="00EE26C3">
      <w:pPr>
        <w:numPr>
          <w:ilvl w:val="0"/>
          <w:numId w:val="25"/>
        </w:numPr>
        <w:tabs>
          <w:tab w:val="left" w:pos="284"/>
          <w:tab w:val="left" w:pos="463"/>
        </w:tabs>
        <w:ind w:left="284" w:right="221" w:hanging="284"/>
        <w:jc w:val="both"/>
        <w:rPr>
          <w:rFonts w:ascii="Verdana" w:eastAsia="Verdana" w:hAnsi="Verdana" w:cs="Verdana"/>
          <w:sz w:val="20"/>
        </w:rPr>
      </w:pPr>
      <w:r w:rsidRPr="000F100A">
        <w:rPr>
          <w:rFonts w:ascii="Verdana" w:eastAsia="Verdana" w:hAnsi="Verdana" w:cs="Verdana"/>
          <w:sz w:val="20"/>
        </w:rPr>
        <w:lastRenderedPageBreak/>
        <w:t>frode, grave negligenza e inadempimento, mancato rispetto degli obblighi e delle condizioni sottoscritte, cessazione</w:t>
      </w:r>
      <w:r w:rsidRPr="000F100A">
        <w:rPr>
          <w:rFonts w:ascii="Verdana" w:eastAsia="Verdana" w:hAnsi="Verdana" w:cs="Verdana"/>
          <w:spacing w:val="-2"/>
          <w:sz w:val="20"/>
        </w:rPr>
        <w:t xml:space="preserve"> </w:t>
      </w:r>
      <w:r w:rsidRPr="000F100A">
        <w:rPr>
          <w:rFonts w:ascii="Verdana" w:eastAsia="Verdana" w:hAnsi="Verdana" w:cs="Verdana"/>
          <w:sz w:val="20"/>
        </w:rPr>
        <w:t>attività;</w:t>
      </w:r>
    </w:p>
    <w:p w:rsidR="006878C0" w:rsidRPr="000F100A" w:rsidRDefault="00AF5BC2" w:rsidP="0092113F">
      <w:pPr>
        <w:numPr>
          <w:ilvl w:val="0"/>
          <w:numId w:val="25"/>
        </w:numPr>
        <w:tabs>
          <w:tab w:val="left" w:pos="284"/>
          <w:tab w:val="left" w:pos="451"/>
        </w:tabs>
        <w:ind w:left="0" w:right="222" w:firstLine="0"/>
        <w:jc w:val="both"/>
        <w:rPr>
          <w:rFonts w:ascii="Verdana" w:eastAsia="Verdana" w:hAnsi="Verdana" w:cs="Verdana"/>
          <w:sz w:val="20"/>
        </w:rPr>
      </w:pPr>
      <w:r>
        <w:rPr>
          <w:rFonts w:ascii="Verdana" w:eastAsia="Verdana" w:hAnsi="Verdana" w:cs="Verdana"/>
          <w:sz w:val="20"/>
        </w:rPr>
        <w:t>fallimento dell’Impresa</w:t>
      </w:r>
      <w:r w:rsidR="006878C0" w:rsidRPr="000F100A">
        <w:rPr>
          <w:rFonts w:ascii="Verdana" w:eastAsia="Verdana" w:hAnsi="Verdana" w:cs="Verdana"/>
          <w:sz w:val="20"/>
        </w:rPr>
        <w:t>;</w:t>
      </w:r>
      <w:r w:rsidR="006A3DA1" w:rsidRPr="000F100A">
        <w:rPr>
          <w:rFonts w:ascii="Verdana" w:eastAsia="Verdana" w:hAnsi="Verdana" w:cs="Verdana"/>
          <w:sz w:val="20"/>
        </w:rPr>
        <w:t xml:space="preserve"> </w:t>
      </w:r>
    </w:p>
    <w:p w:rsidR="006878C0" w:rsidRPr="000F100A" w:rsidRDefault="006878C0" w:rsidP="00EE26C3">
      <w:pPr>
        <w:numPr>
          <w:ilvl w:val="0"/>
          <w:numId w:val="25"/>
        </w:numPr>
        <w:tabs>
          <w:tab w:val="left" w:pos="284"/>
          <w:tab w:val="left" w:pos="398"/>
        </w:tabs>
        <w:ind w:left="284" w:right="221" w:hanging="284"/>
        <w:jc w:val="both"/>
        <w:rPr>
          <w:rFonts w:ascii="Verdana" w:eastAsia="Verdana" w:hAnsi="Verdana" w:cs="Verdana"/>
          <w:sz w:val="20"/>
        </w:rPr>
      </w:pPr>
      <w:r w:rsidRPr="000F100A">
        <w:rPr>
          <w:rFonts w:ascii="Verdana" w:eastAsia="Verdana" w:hAnsi="Verdana" w:cs="Verdana"/>
          <w:sz w:val="20"/>
        </w:rPr>
        <w:t>per sopravvenuta insussistenza della causa del contratto per effetto di legge o anche di atti organizzativi dei servizi del</w:t>
      </w:r>
      <w:r w:rsidR="002E24C9">
        <w:rPr>
          <w:rFonts w:ascii="Verdana" w:eastAsia="Verdana" w:hAnsi="Verdana" w:cs="Verdana"/>
          <w:sz w:val="20"/>
        </w:rPr>
        <w:t xml:space="preserve"> </w:t>
      </w:r>
      <w:r w:rsidR="00794E3D">
        <w:rPr>
          <w:rFonts w:ascii="Verdana" w:eastAsia="Verdana" w:hAnsi="Verdana" w:cs="Verdana"/>
          <w:sz w:val="20"/>
        </w:rPr>
        <w:t>Committente</w:t>
      </w:r>
      <w:r w:rsidRPr="000F100A">
        <w:rPr>
          <w:rFonts w:ascii="Verdana" w:eastAsia="Verdana" w:hAnsi="Verdana" w:cs="Verdana"/>
          <w:sz w:val="20"/>
        </w:rPr>
        <w:t xml:space="preserve"> che rendessero superata la necessità della prestazione richiesta;</w:t>
      </w:r>
    </w:p>
    <w:p w:rsidR="006878C0" w:rsidRPr="000F100A" w:rsidRDefault="006878C0" w:rsidP="0092113F">
      <w:pPr>
        <w:numPr>
          <w:ilvl w:val="0"/>
          <w:numId w:val="25"/>
        </w:numPr>
        <w:tabs>
          <w:tab w:val="left" w:pos="284"/>
          <w:tab w:val="left" w:pos="374"/>
        </w:tabs>
        <w:spacing w:before="1"/>
        <w:ind w:left="0" w:firstLine="0"/>
        <w:jc w:val="both"/>
        <w:rPr>
          <w:rFonts w:ascii="Verdana" w:eastAsia="Verdana" w:hAnsi="Verdana" w:cs="Verdana"/>
          <w:sz w:val="20"/>
        </w:rPr>
      </w:pPr>
      <w:r w:rsidRPr="000F100A">
        <w:rPr>
          <w:rFonts w:ascii="Verdana" w:eastAsia="Verdana" w:hAnsi="Verdana" w:cs="Verdana"/>
          <w:sz w:val="20"/>
        </w:rPr>
        <w:t>negli altri casi previsti dalla vigente</w:t>
      </w:r>
      <w:r w:rsidRPr="000F100A">
        <w:rPr>
          <w:rFonts w:ascii="Verdana" w:eastAsia="Verdana" w:hAnsi="Verdana" w:cs="Verdana"/>
          <w:spacing w:val="-10"/>
          <w:sz w:val="20"/>
        </w:rPr>
        <w:t xml:space="preserve"> </w:t>
      </w:r>
      <w:r w:rsidRPr="000F100A">
        <w:rPr>
          <w:rFonts w:ascii="Verdana" w:eastAsia="Verdana" w:hAnsi="Verdana" w:cs="Verdana"/>
          <w:sz w:val="20"/>
        </w:rPr>
        <w:t>normativa.</w:t>
      </w:r>
    </w:p>
    <w:p w:rsidR="006878C0" w:rsidRPr="000F100A" w:rsidRDefault="006878C0" w:rsidP="0092113F">
      <w:pPr>
        <w:tabs>
          <w:tab w:val="left" w:pos="284"/>
        </w:tabs>
        <w:spacing w:before="10"/>
        <w:rPr>
          <w:rFonts w:ascii="Verdana" w:eastAsia="Verdana" w:hAnsi="Verdana" w:cs="Verdana"/>
          <w:sz w:val="19"/>
          <w:szCs w:val="20"/>
        </w:rPr>
      </w:pPr>
    </w:p>
    <w:p w:rsidR="006878C0" w:rsidRPr="000F100A" w:rsidRDefault="006878C0" w:rsidP="0092113F">
      <w:pPr>
        <w:ind w:right="218"/>
        <w:jc w:val="both"/>
        <w:rPr>
          <w:rFonts w:ascii="Verdana" w:eastAsia="Verdana" w:hAnsi="Verdana" w:cs="Verdana"/>
          <w:sz w:val="20"/>
          <w:szCs w:val="20"/>
        </w:rPr>
      </w:pPr>
      <w:r w:rsidRPr="000F100A">
        <w:rPr>
          <w:rFonts w:ascii="Verdana" w:eastAsia="Verdana" w:hAnsi="Verdana" w:cs="Verdana"/>
          <w:sz w:val="20"/>
          <w:szCs w:val="20"/>
        </w:rPr>
        <w:t xml:space="preserve">In caso di risoluzione anticipata dell’incarico il </w:t>
      </w:r>
      <w:r w:rsidR="00A6196A">
        <w:rPr>
          <w:rFonts w:ascii="Verdana" w:eastAsia="Verdana" w:hAnsi="Verdana" w:cs="Verdana"/>
          <w:sz w:val="20"/>
          <w:szCs w:val="20"/>
        </w:rPr>
        <w:t>Committente</w:t>
      </w:r>
      <w:r w:rsidRPr="000F100A">
        <w:rPr>
          <w:rFonts w:ascii="Verdana" w:eastAsia="Verdana" w:hAnsi="Verdana" w:cs="Verdana"/>
          <w:sz w:val="20"/>
          <w:szCs w:val="20"/>
        </w:rPr>
        <w:t xml:space="preserve"> non sarà tenuto ad alcun indennizzo nei confronti </w:t>
      </w:r>
      <w:r w:rsidR="00E2327A">
        <w:rPr>
          <w:rFonts w:ascii="Verdana" w:eastAsia="Verdana" w:hAnsi="Verdana" w:cs="Verdana"/>
          <w:sz w:val="20"/>
          <w:szCs w:val="20"/>
        </w:rPr>
        <w:t>dell</w:t>
      </w:r>
      <w:r w:rsidR="00DC72D2">
        <w:rPr>
          <w:rFonts w:ascii="Verdana" w:eastAsia="Verdana" w:hAnsi="Verdana" w:cs="Verdana"/>
          <w:sz w:val="20"/>
          <w:szCs w:val="20"/>
        </w:rPr>
        <w:t>’impresa aggiudicataria</w:t>
      </w:r>
      <w:r w:rsidRPr="000F100A">
        <w:rPr>
          <w:rFonts w:ascii="Verdana" w:eastAsia="Verdana" w:hAnsi="Verdana" w:cs="Verdana"/>
          <w:sz w:val="20"/>
          <w:szCs w:val="20"/>
        </w:rPr>
        <w:t xml:space="preserve"> del servizio.</w:t>
      </w:r>
    </w:p>
    <w:p w:rsidR="006878C0" w:rsidRPr="000F100A" w:rsidRDefault="006878C0" w:rsidP="0092113F">
      <w:pPr>
        <w:tabs>
          <w:tab w:val="left" w:pos="526"/>
        </w:tabs>
        <w:jc w:val="both"/>
        <w:rPr>
          <w:rFonts w:ascii="Verdana" w:hAnsi="Verdana"/>
          <w:sz w:val="20"/>
          <w:szCs w:val="20"/>
        </w:rPr>
      </w:pPr>
      <w:r w:rsidRPr="000F100A">
        <w:rPr>
          <w:rFonts w:ascii="Verdana" w:eastAsia="Verdana" w:hAnsi="Verdana" w:cs="Verdana"/>
          <w:sz w:val="20"/>
          <w:szCs w:val="20"/>
        </w:rPr>
        <w:t>In caso di risoluzione antic</w:t>
      </w:r>
      <w:r w:rsidR="002E24C9">
        <w:rPr>
          <w:rFonts w:ascii="Verdana" w:eastAsia="Verdana" w:hAnsi="Verdana" w:cs="Verdana"/>
          <w:sz w:val="20"/>
          <w:szCs w:val="20"/>
        </w:rPr>
        <w:t xml:space="preserve">ipata del contratto e qualora il </w:t>
      </w:r>
      <w:r w:rsidR="00794E3D">
        <w:rPr>
          <w:rFonts w:ascii="Verdana" w:eastAsia="Verdana" w:hAnsi="Verdana" w:cs="Verdana"/>
          <w:sz w:val="20"/>
          <w:szCs w:val="20"/>
        </w:rPr>
        <w:t>Committente</w:t>
      </w:r>
      <w:r w:rsidR="00DC72D2">
        <w:rPr>
          <w:rFonts w:ascii="Verdana" w:eastAsia="Verdana" w:hAnsi="Verdana" w:cs="Verdana"/>
          <w:sz w:val="20"/>
          <w:szCs w:val="20"/>
        </w:rPr>
        <w:t xml:space="preserve"> ne faccia richiesta, l’impresa a</w:t>
      </w:r>
      <w:r w:rsidR="00FB62CC">
        <w:rPr>
          <w:rFonts w:ascii="Verdana" w:eastAsia="Verdana" w:hAnsi="Verdana" w:cs="Verdana"/>
          <w:sz w:val="20"/>
          <w:szCs w:val="20"/>
        </w:rPr>
        <w:t xml:space="preserve">ggiudicataria </w:t>
      </w:r>
      <w:r w:rsidRPr="000F100A">
        <w:rPr>
          <w:rFonts w:ascii="Verdana" w:eastAsia="Verdana" w:hAnsi="Verdana" w:cs="Verdana"/>
          <w:sz w:val="20"/>
          <w:szCs w:val="20"/>
        </w:rPr>
        <w:t>dovrà assicurare la continuità della prestazione in oggetto, per un periodo massimo di 90 giorni dalla comunicazione dell’avvenuta</w:t>
      </w:r>
      <w:r w:rsidRPr="000F100A">
        <w:rPr>
          <w:rFonts w:ascii="Verdana" w:eastAsia="Verdana" w:hAnsi="Verdana" w:cs="Verdana"/>
          <w:spacing w:val="-11"/>
          <w:sz w:val="20"/>
          <w:szCs w:val="20"/>
        </w:rPr>
        <w:t xml:space="preserve"> </w:t>
      </w:r>
      <w:r w:rsidRPr="000F100A">
        <w:rPr>
          <w:rFonts w:ascii="Verdana" w:eastAsia="Verdana" w:hAnsi="Verdana" w:cs="Verdana"/>
          <w:sz w:val="20"/>
          <w:szCs w:val="20"/>
        </w:rPr>
        <w:t>risoluzione</w:t>
      </w:r>
      <w:r w:rsidR="0070686F" w:rsidRPr="000F100A">
        <w:rPr>
          <w:rFonts w:ascii="Verdana" w:eastAsia="Verdana" w:hAnsi="Verdana" w:cs="Verdana"/>
          <w:sz w:val="20"/>
          <w:szCs w:val="20"/>
        </w:rPr>
        <w:t>.</w:t>
      </w:r>
    </w:p>
    <w:p w:rsidR="006878C0" w:rsidRPr="000F100A" w:rsidRDefault="006878C0" w:rsidP="00676C27">
      <w:pPr>
        <w:tabs>
          <w:tab w:val="left" w:pos="526"/>
        </w:tabs>
        <w:jc w:val="both"/>
        <w:rPr>
          <w:rFonts w:ascii="Verdana" w:hAnsi="Verdana"/>
          <w:sz w:val="20"/>
          <w:szCs w:val="20"/>
        </w:rPr>
      </w:pPr>
    </w:p>
    <w:p w:rsidR="006A3DA1" w:rsidRPr="000F100A" w:rsidRDefault="002E24C9" w:rsidP="00C37EE5">
      <w:pPr>
        <w:spacing w:before="79"/>
        <w:ind w:right="220"/>
        <w:jc w:val="both"/>
        <w:rPr>
          <w:rFonts w:ascii="Verdana" w:eastAsia="Verdana" w:hAnsi="Verdana" w:cs="Verdana"/>
          <w:b/>
          <w:sz w:val="20"/>
          <w:szCs w:val="20"/>
        </w:rPr>
      </w:pPr>
      <w:r>
        <w:rPr>
          <w:rFonts w:ascii="Verdana" w:eastAsia="Verdana" w:hAnsi="Verdana" w:cs="Verdana"/>
          <w:sz w:val="20"/>
          <w:szCs w:val="20"/>
        </w:rPr>
        <w:t xml:space="preserve">Il </w:t>
      </w:r>
      <w:r w:rsidR="00794E3D">
        <w:rPr>
          <w:rFonts w:ascii="Verdana" w:eastAsia="Verdana" w:hAnsi="Verdana" w:cs="Verdana"/>
          <w:sz w:val="20"/>
          <w:szCs w:val="20"/>
        </w:rPr>
        <w:t>Committente</w:t>
      </w:r>
      <w:r>
        <w:rPr>
          <w:rFonts w:ascii="Verdana" w:eastAsia="Verdana" w:hAnsi="Verdana" w:cs="Verdana"/>
          <w:sz w:val="20"/>
          <w:szCs w:val="20"/>
        </w:rPr>
        <w:t xml:space="preserve"> </w:t>
      </w:r>
      <w:r w:rsidR="006878C0" w:rsidRPr="000F100A">
        <w:rPr>
          <w:rFonts w:ascii="Verdana" w:eastAsia="Verdana" w:hAnsi="Verdana" w:cs="Verdana"/>
          <w:sz w:val="20"/>
          <w:szCs w:val="20"/>
        </w:rPr>
        <w:t>in caso di fallimento o di risoluzione del contratto per grave inadempimento dell’originario appaltatore, si avvarrà della facoltà di interpellare progressivamente i soggetti che hanno partecipato alla originaria procedura di gara, risultanti dalla relativa graduatoria, al fine di stipulare un nuovo contratto</w:t>
      </w:r>
      <w:r w:rsidR="00C37EE5" w:rsidRPr="000F100A">
        <w:rPr>
          <w:rFonts w:ascii="Verdana" w:eastAsia="Verdana" w:hAnsi="Verdana" w:cs="Verdana"/>
          <w:sz w:val="20"/>
          <w:szCs w:val="20"/>
        </w:rPr>
        <w:t xml:space="preserve"> </w:t>
      </w:r>
      <w:r w:rsidR="006878C0" w:rsidRPr="000F100A">
        <w:rPr>
          <w:rFonts w:ascii="Verdana" w:eastAsia="Verdana" w:hAnsi="Verdana" w:cs="Verdana"/>
          <w:sz w:val="20"/>
          <w:szCs w:val="20"/>
        </w:rPr>
        <w:t>per l’affidamento</w:t>
      </w:r>
      <w:r w:rsidR="006A3DA1" w:rsidRPr="000F100A">
        <w:rPr>
          <w:rFonts w:ascii="Verdana" w:eastAsia="Verdana" w:hAnsi="Verdana" w:cs="Verdana"/>
          <w:sz w:val="20"/>
          <w:szCs w:val="20"/>
        </w:rPr>
        <w:t xml:space="preserve"> del completamento del servizio. </w:t>
      </w:r>
    </w:p>
    <w:p w:rsidR="00672B60" w:rsidRPr="000F100A" w:rsidRDefault="008C6455" w:rsidP="00672B60">
      <w:pPr>
        <w:tabs>
          <w:tab w:val="left" w:pos="519"/>
        </w:tabs>
        <w:spacing w:before="13" w:line="247" w:lineRule="auto"/>
        <w:ind w:right="140" w:firstLine="14"/>
        <w:jc w:val="both"/>
        <w:rPr>
          <w:rFonts w:ascii="Verdana" w:eastAsia="Verdana" w:hAnsi="Verdana" w:cs="Verdana"/>
          <w:sz w:val="20"/>
          <w:szCs w:val="20"/>
        </w:rPr>
      </w:pPr>
      <w:r>
        <w:rPr>
          <w:rFonts w:ascii="Verdana" w:eastAsia="Verdana" w:hAnsi="Verdana" w:cs="Verdana"/>
          <w:sz w:val="20"/>
          <w:szCs w:val="20"/>
        </w:rPr>
        <w:t xml:space="preserve">Il </w:t>
      </w:r>
      <w:r w:rsidR="00794E3D">
        <w:rPr>
          <w:rFonts w:ascii="Verdana" w:eastAsia="Verdana" w:hAnsi="Verdana" w:cs="Verdana"/>
          <w:sz w:val="20"/>
          <w:szCs w:val="20"/>
        </w:rPr>
        <w:t>Committente</w:t>
      </w:r>
      <w:r w:rsidR="00672B60" w:rsidRPr="000F100A">
        <w:rPr>
          <w:rFonts w:ascii="Verdana" w:eastAsia="Verdana" w:hAnsi="Verdana" w:cs="Verdana"/>
          <w:sz w:val="20"/>
          <w:szCs w:val="20"/>
        </w:rPr>
        <w:t xml:space="preserve"> si riserva, altresì, la facoltà di risolvere il contratto nei seguenti casi:</w:t>
      </w:r>
    </w:p>
    <w:p w:rsidR="00672B60" w:rsidRPr="000F100A" w:rsidRDefault="00672B60" w:rsidP="00672B60">
      <w:pPr>
        <w:pStyle w:val="Paragrafoelenco"/>
        <w:numPr>
          <w:ilvl w:val="0"/>
          <w:numId w:val="8"/>
        </w:numPr>
        <w:tabs>
          <w:tab w:val="left" w:pos="284"/>
          <w:tab w:val="left" w:pos="9781"/>
        </w:tabs>
        <w:spacing w:line="265" w:lineRule="exact"/>
        <w:ind w:left="284" w:hanging="284"/>
        <w:jc w:val="both"/>
        <w:rPr>
          <w:rFonts w:ascii="Verdana" w:eastAsia="Verdana" w:hAnsi="Verdana" w:cs="Verdana"/>
          <w:sz w:val="20"/>
          <w:szCs w:val="20"/>
        </w:rPr>
      </w:pPr>
      <w:r w:rsidRPr="000F100A">
        <w:rPr>
          <w:rFonts w:ascii="Verdana" w:eastAsia="Verdana" w:hAnsi="Verdana" w:cs="Verdana"/>
          <w:sz w:val="20"/>
          <w:szCs w:val="20"/>
        </w:rPr>
        <w:t>sospensione o interruzione del servizio da parte dell'appaltatore per motivi non dipendenti da cause di forza</w:t>
      </w:r>
      <w:r w:rsidRPr="000F100A">
        <w:rPr>
          <w:rFonts w:ascii="Verdana" w:eastAsia="Verdana" w:hAnsi="Verdana" w:cs="Verdana"/>
          <w:spacing w:val="-1"/>
          <w:sz w:val="20"/>
          <w:szCs w:val="20"/>
        </w:rPr>
        <w:t xml:space="preserve"> </w:t>
      </w:r>
      <w:r w:rsidRPr="000F100A">
        <w:rPr>
          <w:rFonts w:ascii="Verdana" w:eastAsia="Verdana" w:hAnsi="Verdana" w:cs="Verdana"/>
          <w:sz w:val="20"/>
          <w:szCs w:val="20"/>
        </w:rPr>
        <w:t>maggiore;</w:t>
      </w:r>
    </w:p>
    <w:p w:rsidR="006A3DA1" w:rsidRPr="000F100A" w:rsidRDefault="00672B60" w:rsidP="00672B60">
      <w:pPr>
        <w:pStyle w:val="Paragrafoelenco"/>
        <w:numPr>
          <w:ilvl w:val="0"/>
          <w:numId w:val="8"/>
        </w:numPr>
        <w:tabs>
          <w:tab w:val="left" w:pos="284"/>
          <w:tab w:val="left" w:pos="9781"/>
        </w:tabs>
        <w:spacing w:line="265" w:lineRule="exact"/>
        <w:ind w:left="284" w:hanging="284"/>
        <w:jc w:val="both"/>
        <w:rPr>
          <w:rFonts w:ascii="Verdana" w:eastAsia="Verdana" w:hAnsi="Verdana" w:cs="Verdana"/>
          <w:sz w:val="20"/>
          <w:szCs w:val="20"/>
        </w:rPr>
      </w:pPr>
      <w:r w:rsidRPr="000F100A">
        <w:rPr>
          <w:rFonts w:ascii="Verdana" w:eastAsia="Verdana" w:hAnsi="Verdana" w:cs="Verdana"/>
          <w:sz w:val="20"/>
          <w:szCs w:val="20"/>
        </w:rPr>
        <w:t>cessione dell’azienda, cessazione dell’attività, oppure in caso di concordato preventivo, di fallimento a carico della ditta</w:t>
      </w:r>
      <w:r w:rsidRPr="000F100A">
        <w:rPr>
          <w:rFonts w:ascii="Verdana" w:eastAsia="Verdana" w:hAnsi="Verdana" w:cs="Verdana"/>
          <w:spacing w:val="-8"/>
          <w:sz w:val="20"/>
          <w:szCs w:val="20"/>
        </w:rPr>
        <w:t xml:space="preserve"> </w:t>
      </w:r>
      <w:r w:rsidR="00FB62CC">
        <w:rPr>
          <w:rFonts w:ascii="Verdana" w:eastAsia="Verdana" w:hAnsi="Verdana" w:cs="Verdana"/>
          <w:sz w:val="20"/>
          <w:szCs w:val="20"/>
        </w:rPr>
        <w:t xml:space="preserve">L’Impresa Aggiudicataria </w:t>
      </w:r>
      <w:r w:rsidRPr="000F100A">
        <w:rPr>
          <w:rFonts w:ascii="Verdana" w:eastAsia="Verdana" w:hAnsi="Verdana" w:cs="Verdana"/>
          <w:sz w:val="20"/>
          <w:szCs w:val="20"/>
        </w:rPr>
        <w:t>a</w:t>
      </w:r>
      <w:r w:rsidR="006A3DA1" w:rsidRPr="000F100A">
        <w:rPr>
          <w:rFonts w:ascii="Verdana" w:eastAsia="Verdana" w:hAnsi="Verdana" w:cs="Verdana"/>
          <w:sz w:val="20"/>
          <w:szCs w:val="20"/>
        </w:rPr>
        <w:t>.</w:t>
      </w:r>
    </w:p>
    <w:p w:rsidR="00672B60" w:rsidRPr="000F100A" w:rsidRDefault="00672B60" w:rsidP="006A3DA1">
      <w:pPr>
        <w:pStyle w:val="Paragrafoelenco"/>
        <w:tabs>
          <w:tab w:val="left" w:pos="284"/>
          <w:tab w:val="left" w:pos="9781"/>
        </w:tabs>
        <w:spacing w:line="265" w:lineRule="exact"/>
        <w:ind w:left="284" w:firstLine="0"/>
        <w:jc w:val="both"/>
        <w:rPr>
          <w:rFonts w:ascii="Verdana" w:eastAsia="Verdana" w:hAnsi="Verdana" w:cs="Verdana"/>
          <w:sz w:val="20"/>
          <w:szCs w:val="20"/>
        </w:rPr>
      </w:pPr>
      <w:r w:rsidRPr="000F100A">
        <w:rPr>
          <w:rFonts w:ascii="Verdana" w:eastAsia="Verdana" w:hAnsi="Verdana" w:cs="Verdana"/>
          <w:sz w:val="20"/>
          <w:szCs w:val="20"/>
        </w:rPr>
        <w:t xml:space="preserve"> </w:t>
      </w:r>
    </w:p>
    <w:p w:rsidR="00672B60" w:rsidRPr="000F100A" w:rsidRDefault="00672B60" w:rsidP="00672B60">
      <w:pPr>
        <w:tabs>
          <w:tab w:val="left" w:pos="521"/>
        </w:tabs>
        <w:ind w:right="140" w:firstLine="14"/>
        <w:jc w:val="both"/>
        <w:rPr>
          <w:rFonts w:ascii="Verdana" w:eastAsia="Arial" w:hAnsi="Verdana" w:cs="Arial"/>
          <w:sz w:val="20"/>
          <w:szCs w:val="20"/>
          <w:lang w:eastAsia="en-US" w:bidi="ar-SA"/>
        </w:rPr>
      </w:pPr>
      <w:r w:rsidRPr="000F100A">
        <w:rPr>
          <w:rFonts w:ascii="Verdana" w:eastAsia="Arial" w:hAnsi="Verdana" w:cs="Arial"/>
          <w:sz w:val="20"/>
          <w:szCs w:val="20"/>
          <w:lang w:eastAsia="en-US" w:bidi="ar-SA"/>
        </w:rPr>
        <w:t xml:space="preserve">N.B. La stipula di apposite convenzioni, di cui all'art. 26 della L. 488/1999, da parte di </w:t>
      </w:r>
      <w:proofErr w:type="spellStart"/>
      <w:r w:rsidRPr="000F100A">
        <w:rPr>
          <w:rFonts w:ascii="Verdana" w:eastAsia="Arial" w:hAnsi="Verdana" w:cs="Arial"/>
          <w:sz w:val="20"/>
          <w:szCs w:val="20"/>
          <w:lang w:eastAsia="en-US" w:bidi="ar-SA"/>
        </w:rPr>
        <w:t>Consip</w:t>
      </w:r>
      <w:proofErr w:type="spellEnd"/>
      <w:r w:rsidRPr="000F100A">
        <w:rPr>
          <w:rFonts w:ascii="Verdana" w:eastAsia="Arial" w:hAnsi="Verdana" w:cs="Arial"/>
          <w:sz w:val="20"/>
          <w:szCs w:val="20"/>
          <w:lang w:eastAsia="en-US" w:bidi="ar-SA"/>
        </w:rPr>
        <w:t xml:space="preserve"> S.p.A. o dalle centrali di committenza regionali costituite ai sen</w:t>
      </w:r>
      <w:r w:rsidR="006A3DA1" w:rsidRPr="000F100A">
        <w:rPr>
          <w:rFonts w:ascii="Verdana" w:eastAsia="Arial" w:hAnsi="Verdana" w:cs="Arial"/>
          <w:sz w:val="20"/>
          <w:szCs w:val="20"/>
          <w:lang w:eastAsia="en-US" w:bidi="ar-SA"/>
        </w:rPr>
        <w:t xml:space="preserve">si dell'art. 1, c. 455, della L. </w:t>
      </w:r>
      <w:r w:rsidRPr="000F100A">
        <w:rPr>
          <w:rFonts w:ascii="Verdana" w:eastAsia="Arial" w:hAnsi="Verdana" w:cs="Arial"/>
          <w:sz w:val="20"/>
          <w:szCs w:val="20"/>
          <w:lang w:eastAsia="en-US" w:bidi="ar-SA"/>
        </w:rPr>
        <w:t>296/2006, tramite le quali le amministrazioni pubbliche sono obbligate ad approvvigionarsi, costituirà condizione risolutiva del</w:t>
      </w:r>
      <w:r w:rsidRPr="000F100A">
        <w:rPr>
          <w:rFonts w:ascii="Verdana" w:eastAsia="Arial" w:hAnsi="Verdana" w:cs="Arial"/>
          <w:spacing w:val="35"/>
          <w:sz w:val="20"/>
          <w:szCs w:val="20"/>
          <w:lang w:eastAsia="en-US" w:bidi="ar-SA"/>
        </w:rPr>
        <w:t xml:space="preserve"> </w:t>
      </w:r>
      <w:r w:rsidRPr="000F100A">
        <w:rPr>
          <w:rFonts w:ascii="Verdana" w:eastAsia="Arial" w:hAnsi="Verdana" w:cs="Arial"/>
          <w:sz w:val="20"/>
          <w:szCs w:val="20"/>
          <w:lang w:eastAsia="en-US" w:bidi="ar-SA"/>
        </w:rPr>
        <w:t>contratto.</w:t>
      </w:r>
    </w:p>
    <w:p w:rsidR="00513A84" w:rsidRDefault="00513A84" w:rsidP="001A5D39">
      <w:pPr>
        <w:outlineLvl w:val="0"/>
        <w:rPr>
          <w:rFonts w:ascii="Verdana" w:eastAsia="Verdana" w:hAnsi="Verdana" w:cs="Verdana"/>
          <w:b/>
          <w:bCs/>
          <w:sz w:val="20"/>
          <w:szCs w:val="20"/>
          <w:u w:val="single"/>
        </w:rPr>
      </w:pPr>
    </w:p>
    <w:p w:rsidR="001A5D39" w:rsidRPr="00E57A0B" w:rsidRDefault="00D540AE" w:rsidP="001A5D39">
      <w:pPr>
        <w:outlineLvl w:val="0"/>
        <w:rPr>
          <w:rFonts w:ascii="Verdana" w:eastAsia="Verdana" w:hAnsi="Verdana" w:cs="Verdana"/>
          <w:b/>
          <w:bCs/>
          <w:sz w:val="20"/>
          <w:szCs w:val="20"/>
          <w:u w:val="single"/>
        </w:rPr>
      </w:pPr>
      <w:r w:rsidRPr="00D540AE">
        <w:rPr>
          <w:rFonts w:ascii="Verdana" w:hAnsi="Verdana"/>
          <w:b/>
          <w:sz w:val="20"/>
          <w:szCs w:val="20"/>
          <w:u w:val="single"/>
        </w:rPr>
        <w:t>ART</w:t>
      </w:r>
      <w:r>
        <w:rPr>
          <w:rFonts w:ascii="Verdana" w:eastAsia="Verdana" w:hAnsi="Verdana" w:cs="Verdana"/>
          <w:b/>
          <w:bCs/>
          <w:sz w:val="20"/>
          <w:szCs w:val="20"/>
          <w:u w:val="thick" w:color="000000"/>
        </w:rPr>
        <w:t>.</w:t>
      </w:r>
      <w:r w:rsidR="008D366F">
        <w:rPr>
          <w:rFonts w:ascii="Verdana" w:eastAsia="Verdana" w:hAnsi="Verdana" w:cs="Verdana"/>
          <w:b/>
          <w:bCs/>
          <w:sz w:val="20"/>
          <w:szCs w:val="20"/>
          <w:u w:val="thick" w:color="000000"/>
        </w:rPr>
        <w:t xml:space="preserve"> </w:t>
      </w:r>
      <w:r w:rsidR="008D366F">
        <w:rPr>
          <w:rFonts w:ascii="Verdana" w:eastAsia="Verdana" w:hAnsi="Verdana" w:cs="Verdana"/>
          <w:b/>
          <w:bCs/>
          <w:sz w:val="20"/>
          <w:szCs w:val="20"/>
          <w:u w:val="single"/>
        </w:rPr>
        <w:t>25</w:t>
      </w:r>
      <w:r w:rsidR="001A5D39" w:rsidRPr="00E57A0B">
        <w:rPr>
          <w:rFonts w:ascii="Verdana" w:eastAsia="Verdana" w:hAnsi="Verdana" w:cs="Verdana"/>
          <w:b/>
          <w:bCs/>
          <w:sz w:val="20"/>
          <w:szCs w:val="20"/>
          <w:u w:val="single"/>
        </w:rPr>
        <w:t xml:space="preserve"> – GARANZIA ASSICURATIVA</w:t>
      </w:r>
    </w:p>
    <w:p w:rsidR="001A5D39" w:rsidRDefault="00D91438" w:rsidP="001A5D39">
      <w:pPr>
        <w:ind w:right="8"/>
        <w:jc w:val="both"/>
        <w:outlineLvl w:val="0"/>
        <w:rPr>
          <w:rFonts w:ascii="Verdana" w:eastAsia="Verdana" w:hAnsi="Verdana" w:cs="Verdana"/>
          <w:sz w:val="20"/>
          <w:szCs w:val="20"/>
        </w:rPr>
      </w:pPr>
      <w:r w:rsidRPr="000F100A">
        <w:rPr>
          <w:rFonts w:ascii="Verdana" w:eastAsia="Verdana" w:hAnsi="Verdana" w:cs="Verdana"/>
          <w:sz w:val="20"/>
          <w:szCs w:val="20"/>
        </w:rPr>
        <w:t xml:space="preserve">L’operatore economico </w:t>
      </w:r>
      <w:r w:rsidR="001A5D39" w:rsidRPr="000F100A">
        <w:rPr>
          <w:rFonts w:ascii="Verdana" w:eastAsia="Verdana" w:hAnsi="Verdana" w:cs="Verdana"/>
          <w:sz w:val="20"/>
          <w:szCs w:val="20"/>
        </w:rPr>
        <w:t>affidatario assume ogni responsabilità per infortuni e danni, a persone e cose, arrecati al</w:t>
      </w:r>
      <w:r w:rsidR="008C6455">
        <w:rPr>
          <w:rFonts w:ascii="Verdana" w:eastAsia="Verdana" w:hAnsi="Verdana" w:cs="Verdana"/>
          <w:sz w:val="20"/>
          <w:szCs w:val="20"/>
        </w:rPr>
        <w:t xml:space="preserve"> </w:t>
      </w:r>
      <w:r w:rsidR="00794E3D">
        <w:rPr>
          <w:rFonts w:ascii="Verdana" w:eastAsia="Verdana" w:hAnsi="Verdana" w:cs="Verdana"/>
          <w:sz w:val="20"/>
          <w:szCs w:val="20"/>
        </w:rPr>
        <w:t>Committente</w:t>
      </w:r>
      <w:r w:rsidR="001A5D39" w:rsidRPr="000F100A">
        <w:rPr>
          <w:rFonts w:ascii="Verdana" w:eastAsia="Verdana" w:hAnsi="Verdana" w:cs="Verdana"/>
          <w:sz w:val="20"/>
          <w:szCs w:val="20"/>
        </w:rPr>
        <w:t xml:space="preserve"> o a terzi per fatto proprio o dei suoi dipendenti e collaboratori, anche esterni, nell'esecuzione degli adempimenti assunti con il contratto, sollevando pertanto il </w:t>
      </w:r>
      <w:r w:rsidR="008D5ABA">
        <w:rPr>
          <w:rFonts w:ascii="Verdana" w:eastAsia="Verdana" w:hAnsi="Verdana" w:cs="Verdana"/>
          <w:sz w:val="20"/>
          <w:szCs w:val="20"/>
        </w:rPr>
        <w:t>Committente</w:t>
      </w:r>
      <w:r w:rsidR="001A5D39" w:rsidRPr="000F100A">
        <w:rPr>
          <w:rFonts w:ascii="Verdana" w:eastAsia="Verdana" w:hAnsi="Verdana" w:cs="Verdana"/>
          <w:sz w:val="20"/>
          <w:szCs w:val="20"/>
        </w:rPr>
        <w:t xml:space="preserve"> da qualsiasi obbligazione nei confronti di terzi.</w:t>
      </w:r>
    </w:p>
    <w:p w:rsidR="00E22259" w:rsidRPr="00CD54C7" w:rsidRDefault="00FA7470" w:rsidP="00CD54C7">
      <w:pPr>
        <w:widowControl/>
        <w:autoSpaceDE/>
        <w:autoSpaceDN/>
        <w:contextualSpacing/>
        <w:jc w:val="both"/>
        <w:rPr>
          <w:rFonts w:ascii="Verdana" w:hAnsi="Verdana"/>
          <w:sz w:val="20"/>
          <w:szCs w:val="20"/>
        </w:rPr>
      </w:pPr>
      <w:r w:rsidRPr="00CD54C7">
        <w:rPr>
          <w:rFonts w:ascii="Verdana" w:eastAsia="Verdana" w:hAnsi="Verdana" w:cs="Verdana"/>
          <w:sz w:val="20"/>
          <w:szCs w:val="20"/>
        </w:rPr>
        <w:t xml:space="preserve">L’impresa </w:t>
      </w:r>
      <w:r w:rsidR="005E256A">
        <w:rPr>
          <w:rFonts w:ascii="Verdana" w:hAnsi="Verdana"/>
          <w:sz w:val="20"/>
          <w:szCs w:val="20"/>
        </w:rPr>
        <w:t>aggiudicataria</w:t>
      </w:r>
      <w:r w:rsidRPr="00CD54C7">
        <w:rPr>
          <w:rFonts w:ascii="Verdana" w:eastAsia="Verdana" w:hAnsi="Verdana" w:cs="Verdana"/>
          <w:sz w:val="20"/>
          <w:szCs w:val="20"/>
        </w:rPr>
        <w:t xml:space="preserve"> ha l’</w:t>
      </w:r>
      <w:r w:rsidR="001A5D39" w:rsidRPr="00CD54C7">
        <w:rPr>
          <w:rFonts w:ascii="Verdana" w:eastAsia="Verdana" w:hAnsi="Verdana" w:cs="Verdana"/>
          <w:sz w:val="20"/>
          <w:szCs w:val="20"/>
        </w:rPr>
        <w:t xml:space="preserve">obbligo </w:t>
      </w:r>
      <w:r w:rsidRPr="00CD54C7">
        <w:rPr>
          <w:rFonts w:ascii="Verdana" w:eastAsia="Verdana" w:hAnsi="Verdana" w:cs="Verdana"/>
          <w:sz w:val="20"/>
          <w:szCs w:val="20"/>
        </w:rPr>
        <w:t xml:space="preserve">di </w:t>
      </w:r>
      <w:r w:rsidR="001A5D39" w:rsidRPr="00CD54C7">
        <w:rPr>
          <w:rFonts w:ascii="Verdana" w:eastAsia="Verdana" w:hAnsi="Verdana" w:cs="Verdana"/>
          <w:sz w:val="20"/>
          <w:szCs w:val="20"/>
        </w:rPr>
        <w:t xml:space="preserve">stipulare specifica polizza assicurativa </w:t>
      </w:r>
      <w:r w:rsidR="00E22259" w:rsidRPr="00CD54C7">
        <w:rPr>
          <w:rFonts w:ascii="Verdana" w:hAnsi="Verdana"/>
          <w:sz w:val="20"/>
          <w:szCs w:val="20"/>
        </w:rPr>
        <w:t xml:space="preserve">a copertura del rischio per Responsabilità Civile verso Terzi (RCT) con un massimale minimo di € 1.000.000,00 </w:t>
      </w:r>
      <w:r w:rsidR="006353A9">
        <w:rPr>
          <w:rFonts w:ascii="Verdana" w:hAnsi="Verdana"/>
          <w:sz w:val="20"/>
          <w:szCs w:val="20"/>
        </w:rPr>
        <w:t xml:space="preserve">per sinistro </w:t>
      </w:r>
      <w:r w:rsidR="00E22259" w:rsidRPr="00CD54C7">
        <w:rPr>
          <w:rFonts w:ascii="Verdana" w:hAnsi="Verdana"/>
          <w:sz w:val="20"/>
          <w:szCs w:val="20"/>
        </w:rPr>
        <w:t>e del rischio per Responsabilità Civile v</w:t>
      </w:r>
      <w:r w:rsidR="006353A9">
        <w:rPr>
          <w:rFonts w:ascii="Verdana" w:hAnsi="Verdana"/>
          <w:sz w:val="20"/>
          <w:szCs w:val="20"/>
        </w:rPr>
        <w:t xml:space="preserve">erso i Prestatori d’Opera (RCO) </w:t>
      </w:r>
      <w:r w:rsidR="00E22259" w:rsidRPr="00CD54C7">
        <w:rPr>
          <w:rFonts w:ascii="Verdana" w:hAnsi="Verdana"/>
          <w:sz w:val="20"/>
          <w:szCs w:val="20"/>
        </w:rPr>
        <w:t>con un mas</w:t>
      </w:r>
      <w:r w:rsidR="006353A9">
        <w:rPr>
          <w:rFonts w:ascii="Verdana" w:hAnsi="Verdana"/>
          <w:sz w:val="20"/>
          <w:szCs w:val="20"/>
        </w:rPr>
        <w:t>simale minimo di € 1.000.000,00 per sinistro.</w:t>
      </w:r>
      <w:r w:rsidR="00E22259" w:rsidRPr="00CD54C7">
        <w:rPr>
          <w:rFonts w:ascii="Verdana" w:hAnsi="Verdana"/>
          <w:sz w:val="20"/>
          <w:szCs w:val="20"/>
        </w:rPr>
        <w:t xml:space="preserve"> Il contratto assicurativo dovrà essere efficace per tutta la durata contrattuale. Nella polizza dovrà essere inoltre indicato che il Committente deve essere considerato "terzo" a tutti gli effetti.</w:t>
      </w:r>
    </w:p>
    <w:p w:rsidR="00E22259" w:rsidRPr="00CD54C7" w:rsidRDefault="00E22259" w:rsidP="00CD54C7">
      <w:pPr>
        <w:jc w:val="both"/>
        <w:rPr>
          <w:rFonts w:ascii="Verdana" w:hAnsi="Verdana"/>
          <w:sz w:val="20"/>
          <w:szCs w:val="20"/>
        </w:rPr>
      </w:pPr>
      <w:r w:rsidRPr="00CD54C7">
        <w:rPr>
          <w:rFonts w:ascii="Verdana" w:hAnsi="Verdana"/>
          <w:sz w:val="20"/>
          <w:szCs w:val="20"/>
        </w:rPr>
        <w:t>Il contratto dovrà prevedere un numero illimitato di sinistri.</w:t>
      </w:r>
    </w:p>
    <w:p w:rsidR="00BD51A7" w:rsidRPr="008802A3" w:rsidRDefault="001A5D39" w:rsidP="00E57A0B">
      <w:pPr>
        <w:spacing w:before="79"/>
        <w:ind w:right="220"/>
        <w:jc w:val="both"/>
        <w:rPr>
          <w:rFonts w:ascii="Verdana" w:eastAsia="Verdana" w:hAnsi="Verdana" w:cs="Verdana"/>
          <w:sz w:val="20"/>
          <w:szCs w:val="20"/>
        </w:rPr>
      </w:pPr>
      <w:r w:rsidRPr="008802A3">
        <w:rPr>
          <w:rFonts w:ascii="Verdana" w:eastAsia="Verdana" w:hAnsi="Verdana" w:cs="Verdana"/>
          <w:sz w:val="20"/>
          <w:szCs w:val="20"/>
        </w:rPr>
        <w:t xml:space="preserve">In alternativa alla stipulazione della polizza che precede, </w:t>
      </w:r>
      <w:r w:rsidR="00D91438" w:rsidRPr="008802A3">
        <w:rPr>
          <w:rFonts w:ascii="Verdana" w:eastAsia="Verdana" w:hAnsi="Verdana" w:cs="Verdana"/>
          <w:sz w:val="20"/>
          <w:szCs w:val="20"/>
        </w:rPr>
        <w:t xml:space="preserve">l’operatore economico </w:t>
      </w:r>
      <w:r w:rsidRPr="008802A3">
        <w:rPr>
          <w:rFonts w:ascii="Verdana" w:eastAsia="Verdana" w:hAnsi="Verdana" w:cs="Verdana"/>
          <w:sz w:val="20"/>
          <w:szCs w:val="20"/>
        </w:rPr>
        <w:t xml:space="preserve">potrà dimostrare l’esistenza di una polizza già attivata, avente le medesime caratteristiche indicate per quella specifica. In tal caso, si dovrà produrre un’appendice alla stessa, nella quale si espliciti che la polizza in questione copra anche i servizi previsti dal presente contratto, precisando che non vi sono limiti al numero di sinistri e che il massimale non è </w:t>
      </w:r>
      <w:r w:rsidR="00AA27A5" w:rsidRPr="008802A3">
        <w:rPr>
          <w:rFonts w:ascii="Verdana" w:eastAsia="Verdana" w:hAnsi="Verdana" w:cs="Verdana"/>
          <w:sz w:val="20"/>
          <w:szCs w:val="20"/>
        </w:rPr>
        <w:t>inferiore a</w:t>
      </w:r>
      <w:r w:rsidRPr="008802A3">
        <w:rPr>
          <w:rFonts w:ascii="Verdana" w:eastAsia="Verdana" w:hAnsi="Verdana" w:cs="Verdana"/>
          <w:sz w:val="20"/>
          <w:szCs w:val="20"/>
        </w:rPr>
        <w:t xml:space="preserve"> </w:t>
      </w:r>
      <w:r w:rsidR="003742FE" w:rsidRPr="008802A3">
        <w:rPr>
          <w:rFonts w:ascii="Verdana" w:eastAsia="Verdana" w:hAnsi="Verdana" w:cs="Verdana"/>
          <w:sz w:val="20"/>
          <w:szCs w:val="20"/>
        </w:rPr>
        <w:t>€</w:t>
      </w:r>
      <w:r w:rsidR="00BD51A7" w:rsidRPr="008802A3">
        <w:rPr>
          <w:rFonts w:ascii="Verdana" w:eastAsia="Verdana" w:hAnsi="Verdana" w:cs="Verdana"/>
          <w:sz w:val="20"/>
          <w:szCs w:val="20"/>
        </w:rPr>
        <w:t xml:space="preserve"> 1.000.000,00 per sinistro.</w:t>
      </w:r>
    </w:p>
    <w:p w:rsidR="001A5D39" w:rsidRPr="000F100A" w:rsidRDefault="001A5D39" w:rsidP="00E57A0B">
      <w:pPr>
        <w:spacing w:before="79"/>
        <w:ind w:right="220"/>
        <w:jc w:val="both"/>
        <w:rPr>
          <w:rFonts w:ascii="Verdana" w:eastAsia="Verdana" w:hAnsi="Verdana" w:cs="Verdana"/>
          <w:sz w:val="20"/>
          <w:szCs w:val="20"/>
        </w:rPr>
      </w:pPr>
      <w:r w:rsidRPr="000F100A">
        <w:rPr>
          <w:rFonts w:ascii="Verdana" w:eastAsia="Verdana" w:hAnsi="Verdana" w:cs="Verdana"/>
          <w:sz w:val="20"/>
          <w:szCs w:val="20"/>
        </w:rPr>
        <w:t xml:space="preserve">Il costo della suddetta polizza è da ritenersi compreso nell’importo contrattuale, pertanto ogni onere ad essa relativo deve essere considerato a carico </w:t>
      </w:r>
      <w:r w:rsidR="000B7847" w:rsidRPr="000F100A">
        <w:rPr>
          <w:rFonts w:ascii="Verdana" w:eastAsia="Verdana" w:hAnsi="Verdana" w:cs="Verdana"/>
          <w:sz w:val="20"/>
          <w:szCs w:val="20"/>
        </w:rPr>
        <w:t>dell’operatore economico</w:t>
      </w:r>
      <w:r w:rsidRPr="000F100A">
        <w:rPr>
          <w:rFonts w:ascii="Verdana" w:eastAsia="Verdana" w:hAnsi="Verdana" w:cs="Verdana"/>
          <w:sz w:val="20"/>
          <w:szCs w:val="20"/>
        </w:rPr>
        <w:t xml:space="preserve">. </w:t>
      </w:r>
    </w:p>
    <w:p w:rsidR="001A5D39" w:rsidRPr="000F100A" w:rsidRDefault="001A5D39" w:rsidP="00E57A0B">
      <w:pPr>
        <w:spacing w:before="79"/>
        <w:ind w:right="220"/>
        <w:jc w:val="both"/>
        <w:rPr>
          <w:rFonts w:ascii="Verdana" w:eastAsia="Verdana" w:hAnsi="Verdana" w:cs="Verdana"/>
          <w:sz w:val="20"/>
          <w:szCs w:val="20"/>
        </w:rPr>
      </w:pPr>
      <w:r w:rsidRPr="000F100A">
        <w:rPr>
          <w:rFonts w:ascii="Verdana" w:eastAsia="Verdana" w:hAnsi="Verdana" w:cs="Verdana"/>
          <w:sz w:val="20"/>
          <w:szCs w:val="20"/>
        </w:rPr>
        <w:t xml:space="preserve">In ogni caso per ottenere il rimborso delle spese e la rifusione dei danni </w:t>
      </w:r>
      <w:r w:rsidR="00B859AA">
        <w:rPr>
          <w:rFonts w:ascii="Verdana" w:eastAsia="Verdana" w:hAnsi="Verdana" w:cs="Verdana"/>
          <w:sz w:val="20"/>
          <w:szCs w:val="20"/>
        </w:rPr>
        <w:t xml:space="preserve">al </w:t>
      </w:r>
      <w:r w:rsidR="00794E3D">
        <w:rPr>
          <w:rFonts w:ascii="Verdana" w:eastAsia="Verdana" w:hAnsi="Verdana" w:cs="Verdana"/>
          <w:sz w:val="20"/>
          <w:szCs w:val="20"/>
        </w:rPr>
        <w:t>Committente</w:t>
      </w:r>
      <w:r w:rsidRPr="000F100A">
        <w:rPr>
          <w:rFonts w:ascii="Verdana" w:eastAsia="Verdana" w:hAnsi="Verdana" w:cs="Verdana"/>
          <w:sz w:val="20"/>
          <w:szCs w:val="20"/>
        </w:rPr>
        <w:t xml:space="preserve"> potrà rivalersi, mediante trattenute, sui crediti </w:t>
      </w:r>
      <w:r w:rsidR="000B7847" w:rsidRPr="000F100A">
        <w:rPr>
          <w:rFonts w:ascii="Verdana" w:eastAsia="Verdana" w:hAnsi="Verdana" w:cs="Verdana"/>
          <w:sz w:val="20"/>
          <w:szCs w:val="20"/>
        </w:rPr>
        <w:t xml:space="preserve">dell’operatore economico </w:t>
      </w:r>
      <w:r w:rsidRPr="000F100A">
        <w:rPr>
          <w:rFonts w:ascii="Verdana" w:eastAsia="Verdana" w:hAnsi="Verdana" w:cs="Verdana"/>
          <w:sz w:val="20"/>
          <w:szCs w:val="20"/>
        </w:rPr>
        <w:t>o sulla garanzia definitiva.</w:t>
      </w:r>
    </w:p>
    <w:p w:rsidR="001A5D39" w:rsidRPr="00165D17" w:rsidRDefault="001A5D39" w:rsidP="00E57A0B">
      <w:pPr>
        <w:spacing w:before="79"/>
        <w:ind w:right="220"/>
        <w:jc w:val="both"/>
        <w:rPr>
          <w:rFonts w:ascii="Verdana" w:eastAsia="Verdana" w:hAnsi="Verdana" w:cs="Verdana"/>
          <w:sz w:val="20"/>
          <w:szCs w:val="20"/>
        </w:rPr>
      </w:pPr>
      <w:r w:rsidRPr="000F100A">
        <w:rPr>
          <w:rFonts w:ascii="Verdana" w:eastAsia="Verdana" w:hAnsi="Verdana" w:cs="Verdana"/>
          <w:sz w:val="20"/>
          <w:szCs w:val="20"/>
        </w:rPr>
        <w:t xml:space="preserve">La regolare costituzione della presente polizza assicurativa dovrà essere documentata </w:t>
      </w:r>
      <w:r w:rsidR="000B7847" w:rsidRPr="000F100A">
        <w:rPr>
          <w:rFonts w:ascii="Verdana" w:eastAsia="Verdana" w:hAnsi="Verdana" w:cs="Verdana"/>
          <w:sz w:val="20"/>
          <w:szCs w:val="20"/>
        </w:rPr>
        <w:t xml:space="preserve">dall’operatore economico </w:t>
      </w:r>
      <w:r w:rsidRPr="000F100A">
        <w:rPr>
          <w:rFonts w:ascii="Verdana" w:eastAsia="Verdana" w:hAnsi="Verdana" w:cs="Verdana"/>
          <w:sz w:val="20"/>
          <w:szCs w:val="20"/>
        </w:rPr>
        <w:t>prima della stipula de</w:t>
      </w:r>
      <w:r w:rsidR="00EB1A30">
        <w:rPr>
          <w:rFonts w:ascii="Verdana" w:eastAsia="Verdana" w:hAnsi="Verdana" w:cs="Verdana"/>
          <w:sz w:val="20"/>
          <w:szCs w:val="20"/>
        </w:rPr>
        <w:t>l</w:t>
      </w:r>
      <w:r w:rsidRPr="000F100A">
        <w:rPr>
          <w:rFonts w:ascii="Verdana" w:eastAsia="Verdana" w:hAnsi="Verdana" w:cs="Verdana"/>
          <w:sz w:val="20"/>
          <w:szCs w:val="20"/>
        </w:rPr>
        <w:t xml:space="preserve"> contratto e comunque prima dell’inizio della </w:t>
      </w:r>
      <w:r w:rsidRPr="00165D17">
        <w:rPr>
          <w:rFonts w:ascii="Verdana" w:eastAsia="Verdana" w:hAnsi="Verdana" w:cs="Verdana"/>
          <w:sz w:val="20"/>
          <w:szCs w:val="20"/>
        </w:rPr>
        <w:t>prestazione.</w:t>
      </w:r>
    </w:p>
    <w:p w:rsidR="00CF1B5D" w:rsidRPr="00165D17" w:rsidRDefault="00CF1B5D" w:rsidP="001A5D39">
      <w:pPr>
        <w:ind w:right="8"/>
        <w:jc w:val="both"/>
        <w:outlineLvl w:val="0"/>
        <w:rPr>
          <w:rFonts w:ascii="Verdana" w:eastAsia="Verdana" w:hAnsi="Verdana" w:cs="Verdana"/>
          <w:sz w:val="20"/>
          <w:szCs w:val="20"/>
        </w:rPr>
      </w:pPr>
    </w:p>
    <w:p w:rsidR="001B26A0" w:rsidRPr="008D366F" w:rsidRDefault="00D540AE" w:rsidP="0092113F">
      <w:pPr>
        <w:pStyle w:val="Titolo1"/>
        <w:spacing w:before="1"/>
        <w:ind w:hanging="2138"/>
        <w:rPr>
          <w:rFonts w:ascii="Verdana" w:hAnsi="Verdana"/>
          <w:sz w:val="20"/>
          <w:szCs w:val="20"/>
          <w:u w:val="thick"/>
        </w:rPr>
      </w:pPr>
      <w:r w:rsidRPr="008D366F">
        <w:rPr>
          <w:rFonts w:ascii="Verdana" w:hAnsi="Verdana"/>
          <w:sz w:val="20"/>
          <w:szCs w:val="20"/>
          <w:u w:val="single"/>
        </w:rPr>
        <w:t>ART</w:t>
      </w:r>
      <w:r w:rsidRPr="008D366F">
        <w:rPr>
          <w:rFonts w:ascii="Verdana" w:eastAsia="Verdana" w:hAnsi="Verdana" w:cs="Verdana"/>
          <w:bCs w:val="0"/>
          <w:sz w:val="20"/>
          <w:szCs w:val="20"/>
          <w:u w:val="thick" w:color="000000"/>
        </w:rPr>
        <w:t>.</w:t>
      </w:r>
      <w:r w:rsidR="008D366F" w:rsidRPr="008D366F">
        <w:rPr>
          <w:rFonts w:ascii="Verdana" w:eastAsia="Verdana" w:hAnsi="Verdana" w:cs="Verdana"/>
          <w:bCs w:val="0"/>
          <w:sz w:val="20"/>
          <w:szCs w:val="20"/>
          <w:u w:val="thick" w:color="000000"/>
        </w:rPr>
        <w:t xml:space="preserve"> </w:t>
      </w:r>
      <w:r w:rsidR="008D366F" w:rsidRPr="008D366F">
        <w:rPr>
          <w:rFonts w:ascii="Verdana" w:hAnsi="Verdana"/>
          <w:sz w:val="20"/>
          <w:szCs w:val="20"/>
          <w:u w:val="thick"/>
        </w:rPr>
        <w:t>26</w:t>
      </w:r>
      <w:r w:rsidR="006C3F87" w:rsidRPr="008D366F">
        <w:rPr>
          <w:rFonts w:ascii="Verdana" w:hAnsi="Verdana"/>
          <w:sz w:val="20"/>
          <w:szCs w:val="20"/>
          <w:u w:val="thick"/>
        </w:rPr>
        <w:t xml:space="preserve"> </w:t>
      </w:r>
      <w:r w:rsidR="006C3F87" w:rsidRPr="008D366F">
        <w:rPr>
          <w:rFonts w:ascii="Verdana" w:eastAsia="Arial" w:hAnsi="Verdana" w:cs="Arial"/>
          <w:sz w:val="20"/>
          <w:szCs w:val="20"/>
          <w:u w:val="single"/>
          <w:lang w:eastAsia="en-US" w:bidi="ar-SA"/>
        </w:rPr>
        <w:t>–</w:t>
      </w:r>
      <w:r w:rsidR="001B26A0" w:rsidRPr="008D366F">
        <w:rPr>
          <w:rFonts w:ascii="Verdana" w:hAnsi="Verdana"/>
          <w:sz w:val="20"/>
          <w:szCs w:val="20"/>
          <w:u w:val="thick"/>
        </w:rPr>
        <w:t xml:space="preserve"> CONTROVERSIE</w:t>
      </w:r>
    </w:p>
    <w:p w:rsidR="001B26A0" w:rsidRPr="001B26A0" w:rsidRDefault="001B26A0" w:rsidP="0092113F">
      <w:pPr>
        <w:pStyle w:val="Corpotesto"/>
        <w:ind w:left="0"/>
        <w:jc w:val="left"/>
        <w:rPr>
          <w:rFonts w:ascii="Verdana" w:hAnsi="Verdana"/>
          <w:sz w:val="20"/>
          <w:szCs w:val="20"/>
        </w:rPr>
      </w:pPr>
      <w:r w:rsidRPr="001B26A0">
        <w:rPr>
          <w:rFonts w:ascii="Verdana" w:hAnsi="Verdana"/>
          <w:sz w:val="20"/>
          <w:szCs w:val="20"/>
        </w:rPr>
        <w:t>Le eventuali controversie che dovessero insorgere durante il periodo di applicazione del presente capitolato dovranno essere risolte con spirito di reciproca comprensione.</w:t>
      </w:r>
    </w:p>
    <w:p w:rsidR="001B26A0" w:rsidRPr="001B26A0" w:rsidRDefault="001B26A0" w:rsidP="0092113F">
      <w:pPr>
        <w:pStyle w:val="Corpotesto"/>
        <w:ind w:left="0"/>
        <w:jc w:val="left"/>
        <w:rPr>
          <w:rFonts w:ascii="Verdana" w:hAnsi="Verdana"/>
          <w:sz w:val="20"/>
          <w:szCs w:val="20"/>
        </w:rPr>
      </w:pPr>
      <w:r w:rsidRPr="001B26A0">
        <w:rPr>
          <w:rFonts w:ascii="Verdana" w:hAnsi="Verdana"/>
          <w:sz w:val="20"/>
          <w:szCs w:val="20"/>
        </w:rPr>
        <w:t>Il Tribunale di Monza è comunque competente per tutte le controversie ai patti convenuti e non diversamente componibili secondo lo spirito di cui al presente articolo.</w:t>
      </w:r>
    </w:p>
    <w:p w:rsidR="006878C0" w:rsidRPr="00B27F95" w:rsidRDefault="001B26A0" w:rsidP="001B26A0">
      <w:pPr>
        <w:tabs>
          <w:tab w:val="left" w:pos="526"/>
        </w:tabs>
        <w:jc w:val="both"/>
        <w:rPr>
          <w:rFonts w:ascii="Verdana" w:hAnsi="Verdana"/>
          <w:sz w:val="20"/>
          <w:szCs w:val="20"/>
        </w:rPr>
      </w:pPr>
      <w:r w:rsidRPr="000F100A">
        <w:rPr>
          <w:rFonts w:ascii="Verdana" w:hAnsi="Verdana"/>
          <w:sz w:val="20"/>
          <w:szCs w:val="20"/>
        </w:rPr>
        <w:t xml:space="preserve">Si precisa che il contratto di cui trattasi </w:t>
      </w:r>
      <w:r w:rsidRPr="000F100A">
        <w:rPr>
          <w:rFonts w:ascii="Verdana" w:hAnsi="Verdana"/>
          <w:b/>
          <w:sz w:val="20"/>
          <w:szCs w:val="20"/>
        </w:rPr>
        <w:t>non conterrà la clausola compromissoria</w:t>
      </w:r>
      <w:r w:rsidRPr="000F100A">
        <w:rPr>
          <w:rFonts w:ascii="Verdana" w:hAnsi="Verdana"/>
          <w:sz w:val="20"/>
          <w:szCs w:val="20"/>
        </w:rPr>
        <w:t xml:space="preserve">, le eventuali </w:t>
      </w:r>
      <w:r w:rsidRPr="00B27F95">
        <w:rPr>
          <w:rFonts w:ascii="Verdana" w:hAnsi="Verdana"/>
          <w:sz w:val="20"/>
          <w:szCs w:val="20"/>
        </w:rPr>
        <w:t>controversie saranno devolute esclusivamente alla Giurisdizione del Foro</w:t>
      </w:r>
      <w:r w:rsidR="009F17F3" w:rsidRPr="00B27F95">
        <w:rPr>
          <w:rFonts w:ascii="Verdana" w:hAnsi="Verdana"/>
          <w:sz w:val="20"/>
          <w:szCs w:val="20"/>
        </w:rPr>
        <w:t xml:space="preserve"> di Monza.</w:t>
      </w:r>
    </w:p>
    <w:p w:rsidR="006878C0" w:rsidRPr="00C37EE5" w:rsidRDefault="001B26A0" w:rsidP="00676C27">
      <w:pPr>
        <w:tabs>
          <w:tab w:val="left" w:pos="526"/>
        </w:tabs>
        <w:jc w:val="both"/>
        <w:rPr>
          <w:rFonts w:ascii="Verdana" w:hAnsi="Verdana"/>
          <w:sz w:val="20"/>
          <w:szCs w:val="20"/>
        </w:rPr>
      </w:pPr>
      <w:r w:rsidRPr="00C37EE5">
        <w:rPr>
          <w:rFonts w:ascii="Verdana" w:hAnsi="Verdana"/>
          <w:sz w:val="20"/>
          <w:szCs w:val="20"/>
        </w:rPr>
        <w:t xml:space="preserve">E’ pertanto escluso il ricorso all’arbitrato per la definizione delle controversie nascenti dal contratto in </w:t>
      </w:r>
      <w:r w:rsidRPr="00C37EE5">
        <w:rPr>
          <w:rFonts w:ascii="Verdana" w:hAnsi="Verdana"/>
          <w:sz w:val="20"/>
          <w:szCs w:val="20"/>
        </w:rPr>
        <w:lastRenderedPageBreak/>
        <w:t>oggetto</w:t>
      </w:r>
    </w:p>
    <w:p w:rsidR="001B26A0" w:rsidRPr="001B26A0" w:rsidRDefault="001B26A0" w:rsidP="001B26A0">
      <w:pPr>
        <w:rPr>
          <w:rFonts w:ascii="Verdana" w:eastAsia="Verdana" w:hAnsi="Verdana" w:cs="Verdana"/>
          <w:sz w:val="20"/>
          <w:szCs w:val="20"/>
        </w:rPr>
      </w:pPr>
    </w:p>
    <w:p w:rsidR="001B26A0" w:rsidRPr="004879AD" w:rsidRDefault="00D540AE" w:rsidP="00280198">
      <w:pPr>
        <w:tabs>
          <w:tab w:val="left" w:pos="1254"/>
        </w:tabs>
        <w:spacing w:line="243" w:lineRule="exact"/>
        <w:outlineLvl w:val="0"/>
        <w:rPr>
          <w:rFonts w:ascii="Verdana" w:eastAsia="Verdana" w:hAnsi="Verdana" w:cs="Verdana"/>
          <w:b/>
          <w:bCs/>
          <w:sz w:val="20"/>
          <w:szCs w:val="20"/>
          <w:u w:val="single"/>
        </w:rPr>
      </w:pPr>
      <w:r w:rsidRPr="00D540AE">
        <w:rPr>
          <w:rFonts w:ascii="Verdana" w:hAnsi="Verdana"/>
          <w:b/>
          <w:sz w:val="20"/>
          <w:szCs w:val="20"/>
          <w:u w:val="single"/>
        </w:rPr>
        <w:t>ART</w:t>
      </w:r>
      <w:r>
        <w:rPr>
          <w:rFonts w:ascii="Verdana" w:eastAsia="Verdana" w:hAnsi="Verdana" w:cs="Verdana"/>
          <w:b/>
          <w:bCs/>
          <w:sz w:val="20"/>
          <w:szCs w:val="20"/>
          <w:u w:val="thick" w:color="000000"/>
        </w:rPr>
        <w:t xml:space="preserve">. </w:t>
      </w:r>
      <w:r w:rsidR="00847873">
        <w:rPr>
          <w:rFonts w:ascii="Verdana" w:eastAsia="Verdana" w:hAnsi="Verdana" w:cs="Verdana"/>
          <w:b/>
          <w:bCs/>
          <w:sz w:val="20"/>
          <w:szCs w:val="20"/>
          <w:u w:val="single"/>
        </w:rPr>
        <w:t>27</w:t>
      </w:r>
      <w:r w:rsidR="006C3F87" w:rsidRPr="004879AD">
        <w:rPr>
          <w:rFonts w:ascii="Verdana" w:eastAsia="Verdana" w:hAnsi="Verdana" w:cs="Verdana"/>
          <w:b/>
          <w:bCs/>
          <w:sz w:val="20"/>
          <w:szCs w:val="20"/>
          <w:u w:val="single"/>
        </w:rPr>
        <w:t xml:space="preserve"> </w:t>
      </w:r>
      <w:r w:rsidR="006C3F87" w:rsidRPr="004879AD">
        <w:rPr>
          <w:rFonts w:ascii="Verdana" w:eastAsia="Arial" w:hAnsi="Verdana" w:cs="Arial"/>
          <w:b/>
          <w:bCs/>
          <w:sz w:val="20"/>
          <w:szCs w:val="20"/>
          <w:u w:val="single"/>
          <w:lang w:eastAsia="en-US" w:bidi="ar-SA"/>
        </w:rPr>
        <w:t>–</w:t>
      </w:r>
      <w:r w:rsidR="00546E69" w:rsidRPr="004879AD">
        <w:rPr>
          <w:rFonts w:ascii="Verdana" w:eastAsia="Verdana" w:hAnsi="Verdana" w:cs="Verdana"/>
          <w:b/>
          <w:bCs/>
          <w:sz w:val="20"/>
          <w:szCs w:val="20"/>
          <w:u w:val="single"/>
        </w:rPr>
        <w:t xml:space="preserve"> </w:t>
      </w:r>
      <w:r w:rsidR="001B26A0" w:rsidRPr="004879AD">
        <w:rPr>
          <w:rFonts w:ascii="Verdana" w:eastAsia="Verdana" w:hAnsi="Verdana" w:cs="Verdana"/>
          <w:b/>
          <w:bCs/>
          <w:sz w:val="20"/>
          <w:szCs w:val="20"/>
          <w:u w:val="single"/>
        </w:rPr>
        <w:t>TRACCIABILITA’ DEI FLUSSI</w:t>
      </w:r>
      <w:r w:rsidR="001B26A0" w:rsidRPr="004879AD">
        <w:rPr>
          <w:rFonts w:ascii="Verdana" w:eastAsia="Verdana" w:hAnsi="Verdana" w:cs="Verdana"/>
          <w:b/>
          <w:bCs/>
          <w:spacing w:val="-4"/>
          <w:sz w:val="20"/>
          <w:szCs w:val="20"/>
          <w:u w:val="single"/>
        </w:rPr>
        <w:t xml:space="preserve"> </w:t>
      </w:r>
      <w:r w:rsidR="001B26A0" w:rsidRPr="004879AD">
        <w:rPr>
          <w:rFonts w:ascii="Verdana" w:eastAsia="Verdana" w:hAnsi="Verdana" w:cs="Verdana"/>
          <w:b/>
          <w:bCs/>
          <w:sz w:val="20"/>
          <w:szCs w:val="20"/>
          <w:u w:val="single"/>
        </w:rPr>
        <w:t>FINANZIARI</w:t>
      </w:r>
    </w:p>
    <w:p w:rsidR="001B26A0" w:rsidRPr="001B26A0" w:rsidRDefault="001E7686" w:rsidP="00280198">
      <w:pPr>
        <w:ind w:right="223"/>
        <w:jc w:val="both"/>
        <w:rPr>
          <w:rFonts w:ascii="Verdana" w:eastAsia="Verdana" w:hAnsi="Verdana" w:cs="Verdana"/>
          <w:sz w:val="20"/>
          <w:szCs w:val="20"/>
        </w:rPr>
      </w:pPr>
      <w:r>
        <w:rPr>
          <w:rFonts w:ascii="Verdana" w:eastAsia="Verdana" w:hAnsi="Verdana" w:cs="Verdana"/>
          <w:sz w:val="20"/>
          <w:szCs w:val="20"/>
        </w:rPr>
        <w:t>L’aggiudicatario</w:t>
      </w:r>
      <w:r w:rsidR="00FB62CC">
        <w:rPr>
          <w:rFonts w:ascii="Verdana" w:eastAsia="Verdana" w:hAnsi="Verdana" w:cs="Verdana"/>
          <w:sz w:val="20"/>
          <w:szCs w:val="20"/>
        </w:rPr>
        <w:t xml:space="preserve"> </w:t>
      </w:r>
      <w:r w:rsidR="001B26A0" w:rsidRPr="001B26A0">
        <w:rPr>
          <w:rFonts w:ascii="Verdana" w:eastAsia="Verdana" w:hAnsi="Verdana" w:cs="Verdana"/>
          <w:sz w:val="20"/>
          <w:szCs w:val="20"/>
        </w:rPr>
        <w:t>assumerà con la sottoscrizione del contratto gli obblighi di cui all’art. 3 della legge 13 agosto 2010 n. 136 e</w:t>
      </w:r>
      <w:r w:rsidR="001B26A0" w:rsidRPr="001B26A0">
        <w:rPr>
          <w:rFonts w:ascii="Verdana" w:eastAsia="Verdana" w:hAnsi="Verdana" w:cs="Verdana"/>
          <w:spacing w:val="-6"/>
          <w:sz w:val="20"/>
          <w:szCs w:val="20"/>
        </w:rPr>
        <w:t xml:space="preserve"> </w:t>
      </w:r>
      <w:r w:rsidR="001B26A0" w:rsidRPr="001B26A0">
        <w:rPr>
          <w:rFonts w:ascii="Verdana" w:eastAsia="Verdana" w:hAnsi="Verdana" w:cs="Verdana"/>
          <w:sz w:val="20"/>
          <w:szCs w:val="20"/>
        </w:rPr>
        <w:t>s</w:t>
      </w:r>
      <w:r w:rsidR="005F698F">
        <w:rPr>
          <w:rFonts w:ascii="Verdana" w:eastAsia="Verdana" w:hAnsi="Verdana" w:cs="Verdana"/>
          <w:sz w:val="20"/>
          <w:szCs w:val="20"/>
        </w:rPr>
        <w:t>s</w:t>
      </w:r>
      <w:r w:rsidR="001B26A0" w:rsidRPr="001B26A0">
        <w:rPr>
          <w:rFonts w:ascii="Verdana" w:eastAsia="Verdana" w:hAnsi="Verdana" w:cs="Verdana"/>
          <w:sz w:val="20"/>
          <w:szCs w:val="20"/>
        </w:rPr>
        <w:t>.</w:t>
      </w:r>
      <w:r w:rsidR="005F698F">
        <w:rPr>
          <w:rFonts w:ascii="Verdana" w:eastAsia="Verdana" w:hAnsi="Verdana" w:cs="Verdana"/>
          <w:sz w:val="20"/>
          <w:szCs w:val="20"/>
        </w:rPr>
        <w:t>m</w:t>
      </w:r>
      <w:r w:rsidR="001B26A0" w:rsidRPr="001B26A0">
        <w:rPr>
          <w:rFonts w:ascii="Verdana" w:eastAsia="Verdana" w:hAnsi="Verdana" w:cs="Verdana"/>
          <w:sz w:val="20"/>
          <w:szCs w:val="20"/>
        </w:rPr>
        <w:t>m</w:t>
      </w:r>
      <w:r w:rsidR="005F698F">
        <w:rPr>
          <w:rFonts w:ascii="Verdana" w:eastAsia="Verdana" w:hAnsi="Verdana" w:cs="Verdana"/>
          <w:sz w:val="20"/>
          <w:szCs w:val="20"/>
        </w:rPr>
        <w:t>.i</w:t>
      </w:r>
      <w:r w:rsidR="001B26A0" w:rsidRPr="001B26A0">
        <w:rPr>
          <w:rFonts w:ascii="Verdana" w:eastAsia="Verdana" w:hAnsi="Verdana" w:cs="Verdana"/>
          <w:sz w:val="20"/>
          <w:szCs w:val="20"/>
        </w:rPr>
        <w:t>i.</w:t>
      </w:r>
    </w:p>
    <w:p w:rsidR="006878C0" w:rsidRPr="00A30059" w:rsidRDefault="00FC5E21" w:rsidP="00272219">
      <w:pPr>
        <w:ind w:right="223"/>
        <w:jc w:val="both"/>
        <w:rPr>
          <w:rFonts w:ascii="Verdana" w:eastAsia="Verdana" w:hAnsi="Verdana" w:cs="Verdana"/>
          <w:sz w:val="20"/>
          <w:szCs w:val="20"/>
        </w:rPr>
      </w:pPr>
      <w:r w:rsidRPr="00FC5E21">
        <w:rPr>
          <w:rFonts w:ascii="Verdana" w:eastAsia="Verdana" w:hAnsi="Verdana" w:cs="Verdana"/>
          <w:sz w:val="20"/>
          <w:szCs w:val="20"/>
        </w:rPr>
        <w:t>L’impresa aggiudicataria</w:t>
      </w:r>
      <w:r w:rsidR="001B26A0" w:rsidRPr="00FC5E21">
        <w:rPr>
          <w:rFonts w:ascii="Verdana" w:eastAsia="Verdana" w:hAnsi="Verdana" w:cs="Verdana"/>
          <w:sz w:val="20"/>
          <w:szCs w:val="20"/>
        </w:rPr>
        <w:t xml:space="preserve"> </w:t>
      </w:r>
      <w:r w:rsidR="001B26A0" w:rsidRPr="00272219">
        <w:rPr>
          <w:rFonts w:ascii="Verdana" w:eastAsia="Verdana" w:hAnsi="Verdana" w:cs="Verdana"/>
          <w:sz w:val="20"/>
          <w:szCs w:val="20"/>
        </w:rPr>
        <w:t xml:space="preserve">si impegna a fornire tempestivamente e per iscritto ogni informazione </w:t>
      </w:r>
      <w:r w:rsidR="001B26A0" w:rsidRPr="00A30059">
        <w:rPr>
          <w:rFonts w:ascii="Verdana" w:eastAsia="Verdana" w:hAnsi="Verdana" w:cs="Verdana"/>
          <w:sz w:val="20"/>
          <w:szCs w:val="20"/>
        </w:rPr>
        <w:t>collegata ad eventuali variazioni ai dati sopraindicati</w:t>
      </w:r>
    </w:p>
    <w:p w:rsidR="008D366F" w:rsidRPr="00A30059" w:rsidRDefault="008D366F" w:rsidP="00701733">
      <w:pPr>
        <w:tabs>
          <w:tab w:val="left" w:pos="1254"/>
        </w:tabs>
        <w:spacing w:line="243" w:lineRule="exact"/>
        <w:outlineLvl w:val="0"/>
        <w:rPr>
          <w:rFonts w:ascii="Verdana" w:hAnsi="Verdana"/>
          <w:b/>
          <w:sz w:val="20"/>
          <w:szCs w:val="20"/>
          <w:u w:val="single"/>
        </w:rPr>
      </w:pPr>
      <w:bookmarkStart w:id="1" w:name="_Toc354038183"/>
      <w:bookmarkStart w:id="2" w:name="_Toc380501886"/>
      <w:bookmarkStart w:id="3" w:name="_Toc391035999"/>
      <w:bookmarkStart w:id="4" w:name="_Toc391036072"/>
      <w:bookmarkStart w:id="5" w:name="_Toc392577513"/>
      <w:bookmarkStart w:id="6" w:name="_Toc393110580"/>
      <w:bookmarkStart w:id="7" w:name="_Toc393112144"/>
      <w:bookmarkStart w:id="8" w:name="_Toc393187861"/>
      <w:bookmarkStart w:id="9" w:name="_Toc393272617"/>
      <w:bookmarkStart w:id="10" w:name="_Toc393272675"/>
      <w:bookmarkStart w:id="11" w:name="_Toc393283191"/>
      <w:bookmarkStart w:id="12" w:name="_Toc393700850"/>
      <w:bookmarkStart w:id="13" w:name="_Toc393706923"/>
      <w:bookmarkStart w:id="14" w:name="_Toc397346838"/>
      <w:bookmarkStart w:id="15" w:name="_Toc397422879"/>
      <w:bookmarkStart w:id="16" w:name="_Toc403471286"/>
      <w:bookmarkStart w:id="17" w:name="_Toc406058394"/>
      <w:bookmarkStart w:id="18" w:name="_Toc406754195"/>
      <w:bookmarkStart w:id="19" w:name="_Toc416423378"/>
      <w:bookmarkStart w:id="20" w:name="_Toc44774939"/>
    </w:p>
    <w:p w:rsidR="00713035" w:rsidRPr="00A30059" w:rsidRDefault="00D540AE" w:rsidP="00701733">
      <w:pPr>
        <w:tabs>
          <w:tab w:val="left" w:pos="1254"/>
        </w:tabs>
        <w:spacing w:line="243" w:lineRule="exact"/>
        <w:outlineLvl w:val="0"/>
        <w:rPr>
          <w:rFonts w:ascii="Verdana" w:eastAsia="Verdana" w:hAnsi="Verdana" w:cs="Verdana"/>
          <w:b/>
          <w:bCs/>
          <w:sz w:val="20"/>
          <w:szCs w:val="20"/>
          <w:u w:val="single"/>
        </w:rPr>
      </w:pPr>
      <w:r w:rsidRPr="00A30059">
        <w:rPr>
          <w:rFonts w:ascii="Verdana" w:hAnsi="Verdana"/>
          <w:b/>
          <w:sz w:val="20"/>
          <w:szCs w:val="20"/>
          <w:u w:val="single"/>
        </w:rPr>
        <w:t>ART</w:t>
      </w:r>
      <w:r w:rsidRPr="00A30059">
        <w:rPr>
          <w:rFonts w:ascii="Verdana" w:eastAsia="Verdana" w:hAnsi="Verdana" w:cs="Verdana"/>
          <w:b/>
          <w:bCs/>
          <w:sz w:val="20"/>
          <w:szCs w:val="20"/>
          <w:u w:val="thick" w:color="000000"/>
        </w:rPr>
        <w:t>.</w:t>
      </w:r>
      <w:r w:rsidR="00701733" w:rsidRPr="00A30059">
        <w:rPr>
          <w:rFonts w:ascii="Verdana" w:eastAsia="Verdana" w:hAnsi="Verdana" w:cs="Verdana"/>
          <w:b/>
          <w:bCs/>
          <w:sz w:val="20"/>
          <w:szCs w:val="20"/>
          <w:u w:val="single"/>
        </w:rPr>
        <w:t xml:space="preserve"> </w:t>
      </w:r>
      <w:r w:rsidR="00847873" w:rsidRPr="00A30059">
        <w:rPr>
          <w:rFonts w:ascii="Verdana" w:eastAsia="Verdana" w:hAnsi="Verdana" w:cs="Verdana"/>
          <w:b/>
          <w:bCs/>
          <w:sz w:val="20"/>
          <w:szCs w:val="20"/>
          <w:u w:val="single"/>
        </w:rPr>
        <w:t>28</w:t>
      </w:r>
      <w:r w:rsidR="006C3F87" w:rsidRPr="00A30059">
        <w:rPr>
          <w:rFonts w:ascii="Verdana" w:eastAsia="Verdana" w:hAnsi="Verdana" w:cs="Verdana"/>
          <w:b/>
          <w:bCs/>
          <w:sz w:val="20"/>
          <w:szCs w:val="20"/>
          <w:u w:val="single"/>
        </w:rPr>
        <w:t xml:space="preserve"> </w:t>
      </w:r>
      <w:r w:rsidR="00545BBB" w:rsidRPr="00A30059">
        <w:rPr>
          <w:rFonts w:ascii="Verdana" w:eastAsia="Arial" w:hAnsi="Verdana" w:cs="Arial"/>
          <w:b/>
          <w:bCs/>
          <w:sz w:val="20"/>
          <w:szCs w:val="20"/>
          <w:u w:val="single"/>
          <w:lang w:eastAsia="en-US" w:bidi="ar-SA"/>
        </w:rPr>
        <w:t>–</w:t>
      </w:r>
      <w:r w:rsidR="00545BBB" w:rsidRPr="00A30059">
        <w:rPr>
          <w:rFonts w:ascii="Verdana" w:eastAsia="Verdana" w:hAnsi="Verdana" w:cs="Verdana"/>
          <w:b/>
          <w:bCs/>
          <w:sz w:val="20"/>
          <w:szCs w:val="20"/>
          <w:u w:val="single"/>
        </w:rPr>
        <w:t xml:space="preserve"> </w:t>
      </w:r>
      <w:r w:rsidR="00545BBB" w:rsidRPr="00A30059">
        <w:rPr>
          <w:rFonts w:ascii="Verdana" w:hAnsi="Verdana"/>
          <w:b/>
          <w:sz w:val="20"/>
          <w:szCs w:val="20"/>
          <w:u w:val="single"/>
        </w:rPr>
        <w:t>TUTELA DELLA PRIVACY</w:t>
      </w:r>
      <w:r w:rsidR="00545BBB" w:rsidRPr="00A30059">
        <w:rPr>
          <w:rFonts w:ascii="Verdana" w:eastAsia="Verdana" w:hAnsi="Verdana" w:cs="Verdana"/>
          <w:b/>
          <w:bCs/>
          <w:sz w:val="20"/>
          <w:szCs w:val="20"/>
          <w:u w:val="single"/>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272219" w:rsidRPr="00A30059" w:rsidRDefault="00272219" w:rsidP="00272219">
      <w:pPr>
        <w:ind w:right="220"/>
        <w:jc w:val="both"/>
        <w:rPr>
          <w:rFonts w:ascii="Verdana" w:eastAsia="Times New Roman" w:hAnsi="Verdana" w:cs="Times New Roman"/>
          <w:sz w:val="20"/>
          <w:szCs w:val="20"/>
          <w:lang w:bidi="ar-SA"/>
        </w:rPr>
      </w:pPr>
      <w:r w:rsidRPr="00A30059">
        <w:rPr>
          <w:rFonts w:ascii="Verdana" w:eastAsia="Times New Roman" w:hAnsi="Verdana" w:cs="Times New Roman"/>
          <w:sz w:val="20"/>
          <w:szCs w:val="20"/>
          <w:lang w:bidi="ar-SA"/>
        </w:rPr>
        <w:t xml:space="preserve">Il </w:t>
      </w:r>
      <w:r w:rsidR="00794E3D" w:rsidRPr="00A30059">
        <w:rPr>
          <w:rFonts w:ascii="Verdana" w:eastAsia="Times New Roman" w:hAnsi="Verdana" w:cs="Times New Roman"/>
          <w:sz w:val="20"/>
          <w:szCs w:val="20"/>
          <w:lang w:bidi="ar-SA"/>
        </w:rPr>
        <w:t>Committente</w:t>
      </w:r>
      <w:r w:rsidRPr="00A30059">
        <w:rPr>
          <w:rFonts w:ascii="Verdana" w:eastAsia="Times New Roman" w:hAnsi="Verdana" w:cs="Times New Roman"/>
          <w:sz w:val="20"/>
          <w:szCs w:val="20"/>
          <w:lang w:bidi="ar-SA"/>
        </w:rPr>
        <w:t xml:space="preserve"> è titolare del trattamento dei dati personali.</w:t>
      </w:r>
    </w:p>
    <w:p w:rsidR="00272219" w:rsidRPr="00A30059" w:rsidRDefault="00230B7B" w:rsidP="00272219">
      <w:pPr>
        <w:ind w:right="220"/>
        <w:jc w:val="both"/>
        <w:rPr>
          <w:rFonts w:ascii="Verdana" w:eastAsia="Times New Roman" w:hAnsi="Verdana" w:cs="Times New Roman"/>
          <w:sz w:val="20"/>
          <w:szCs w:val="20"/>
          <w:lang w:bidi="ar-SA"/>
        </w:rPr>
      </w:pPr>
      <w:r w:rsidRPr="00A30059">
        <w:rPr>
          <w:rFonts w:ascii="Verdana" w:eastAsia="Times New Roman" w:hAnsi="Verdana" w:cs="Times New Roman"/>
          <w:sz w:val="20"/>
          <w:szCs w:val="20"/>
          <w:lang w:bidi="ar-SA"/>
        </w:rPr>
        <w:t>L’impresa aggiudicataria è tenuta</w:t>
      </w:r>
      <w:r w:rsidR="00272219" w:rsidRPr="00A30059">
        <w:rPr>
          <w:rFonts w:ascii="Verdana" w:eastAsia="Times New Roman" w:hAnsi="Verdana" w:cs="Times New Roman"/>
          <w:sz w:val="20"/>
          <w:szCs w:val="20"/>
          <w:lang w:bidi="ar-SA"/>
        </w:rPr>
        <w:t xml:space="preserve"> al rispetto delle norme che regolano la riservatezza dei dati personali, in osse</w:t>
      </w:r>
      <w:r w:rsidR="00847873" w:rsidRPr="00A30059">
        <w:rPr>
          <w:rFonts w:ascii="Verdana" w:eastAsia="Times New Roman" w:hAnsi="Verdana" w:cs="Times New Roman"/>
          <w:sz w:val="20"/>
          <w:szCs w:val="20"/>
          <w:lang w:bidi="ar-SA"/>
        </w:rPr>
        <w:t>rvanza al Regolamento UE 679/16; o</w:t>
      </w:r>
      <w:r w:rsidR="00272219" w:rsidRPr="00A30059">
        <w:rPr>
          <w:rFonts w:ascii="Verdana" w:eastAsia="Times New Roman" w:hAnsi="Verdana" w:cs="Times New Roman"/>
          <w:sz w:val="20"/>
          <w:szCs w:val="20"/>
          <w:lang w:bidi="ar-SA"/>
        </w:rPr>
        <w:t>gni trattamento di dati personali e dati sensibili deve avvenire, nel rispetto di quanto previsto dal Regolamento UE 679/16 e nel primario rispetto dei principi di ordine generale.</w:t>
      </w:r>
    </w:p>
    <w:p w:rsidR="001E7686" w:rsidRPr="00A30059" w:rsidRDefault="001E7686" w:rsidP="00272219">
      <w:pPr>
        <w:ind w:right="220"/>
        <w:jc w:val="both"/>
        <w:rPr>
          <w:rFonts w:ascii="Verdana" w:eastAsia="Times New Roman" w:hAnsi="Verdana" w:cs="Times New Roman"/>
          <w:sz w:val="20"/>
          <w:szCs w:val="20"/>
          <w:lang w:bidi="ar-SA"/>
        </w:rPr>
      </w:pPr>
      <w:r w:rsidRPr="00A30059">
        <w:rPr>
          <w:rFonts w:ascii="Verdana" w:eastAsia="Times New Roman" w:hAnsi="Verdana" w:cs="Times New Roman"/>
          <w:sz w:val="20"/>
          <w:szCs w:val="20"/>
          <w:lang w:bidi="ar-SA"/>
        </w:rPr>
        <w:t xml:space="preserve">Con l’aggiudicazione del servizio l’aggiudicatario assume pertanto </w:t>
      </w:r>
      <w:r w:rsidR="00382D5A" w:rsidRPr="00A30059">
        <w:rPr>
          <w:rFonts w:ascii="Verdana" w:eastAsia="Times New Roman" w:hAnsi="Verdana" w:cs="Times New Roman"/>
          <w:sz w:val="20"/>
          <w:szCs w:val="20"/>
          <w:lang w:bidi="ar-SA"/>
        </w:rPr>
        <w:t>l’incarico di ‘</w:t>
      </w:r>
      <w:r w:rsidRPr="00A30059">
        <w:rPr>
          <w:rFonts w:ascii="Verdana" w:eastAsia="Times New Roman" w:hAnsi="Verdana" w:cs="Times New Roman"/>
          <w:sz w:val="20"/>
          <w:szCs w:val="20"/>
          <w:lang w:bidi="ar-SA"/>
        </w:rPr>
        <w:t>Responsabile esterno del trattamento dei dati</w:t>
      </w:r>
      <w:r w:rsidR="00382D5A" w:rsidRPr="00A30059">
        <w:rPr>
          <w:rFonts w:ascii="Verdana" w:eastAsia="Times New Roman" w:hAnsi="Verdana" w:cs="Times New Roman"/>
          <w:sz w:val="20"/>
          <w:szCs w:val="20"/>
          <w:lang w:bidi="ar-SA"/>
        </w:rPr>
        <w:t>’</w:t>
      </w:r>
      <w:r w:rsidRPr="00A30059">
        <w:rPr>
          <w:rFonts w:ascii="Verdana" w:eastAsia="Times New Roman" w:hAnsi="Verdana" w:cs="Times New Roman"/>
          <w:sz w:val="20"/>
          <w:szCs w:val="20"/>
          <w:lang w:bidi="ar-SA"/>
        </w:rPr>
        <w:t xml:space="preserve"> contenuti nei documenti relativi al servizio, ai sensi del Regolamento UE 679/16.</w:t>
      </w:r>
    </w:p>
    <w:p w:rsidR="00272219" w:rsidRPr="00A30059" w:rsidRDefault="00272219" w:rsidP="00272219">
      <w:pPr>
        <w:ind w:right="220"/>
        <w:jc w:val="both"/>
        <w:rPr>
          <w:rFonts w:ascii="Verdana" w:eastAsia="Times New Roman" w:hAnsi="Verdana" w:cs="Times New Roman"/>
          <w:sz w:val="20"/>
          <w:szCs w:val="20"/>
          <w:lang w:bidi="ar-SA"/>
        </w:rPr>
      </w:pPr>
      <w:r w:rsidRPr="00A30059">
        <w:rPr>
          <w:rFonts w:ascii="Verdana" w:eastAsia="Times New Roman" w:hAnsi="Verdana" w:cs="Times New Roman"/>
          <w:sz w:val="20"/>
          <w:szCs w:val="20"/>
          <w:lang w:bidi="ar-SA"/>
        </w:rPr>
        <w:t>In particolare, per ciascun trattamento di propria competenza, il Responsabile esterno del trattamento deve fare in modo che siano sempre rispettati i seguenti presupposti:</w:t>
      </w:r>
    </w:p>
    <w:p w:rsidR="00272219" w:rsidRPr="00A30059" w:rsidRDefault="00272219" w:rsidP="00272219">
      <w:pPr>
        <w:ind w:right="220"/>
        <w:jc w:val="both"/>
        <w:rPr>
          <w:rFonts w:ascii="Verdana" w:eastAsia="Times New Roman" w:hAnsi="Verdana" w:cs="Times New Roman"/>
          <w:sz w:val="20"/>
          <w:szCs w:val="20"/>
          <w:lang w:bidi="ar-SA"/>
        </w:rPr>
      </w:pPr>
      <w:r w:rsidRPr="00A30059">
        <w:rPr>
          <w:rFonts w:ascii="Verdana" w:eastAsia="Times New Roman" w:hAnsi="Verdana" w:cs="Times New Roman"/>
          <w:sz w:val="20"/>
          <w:szCs w:val="20"/>
          <w:lang w:bidi="ar-SA"/>
        </w:rPr>
        <w:t>a)i dati devono essere trattati:</w:t>
      </w:r>
    </w:p>
    <w:p w:rsidR="00272219" w:rsidRPr="00A30059" w:rsidRDefault="00272219" w:rsidP="00272219">
      <w:pPr>
        <w:ind w:right="220"/>
        <w:jc w:val="both"/>
        <w:rPr>
          <w:rFonts w:ascii="Verdana" w:eastAsia="Times New Roman" w:hAnsi="Verdana" w:cs="Times New Roman"/>
          <w:sz w:val="20"/>
          <w:szCs w:val="20"/>
          <w:lang w:bidi="ar-SA"/>
        </w:rPr>
      </w:pPr>
      <w:r w:rsidRPr="00A30059">
        <w:rPr>
          <w:rFonts w:ascii="Verdana" w:eastAsia="Times New Roman" w:hAnsi="Verdana" w:cs="Times New Roman"/>
          <w:sz w:val="20"/>
          <w:szCs w:val="20"/>
          <w:lang w:bidi="ar-SA"/>
        </w:rPr>
        <w:t>- secondo il principio di liceità;</w:t>
      </w:r>
    </w:p>
    <w:p w:rsidR="00272219" w:rsidRPr="00A30059" w:rsidRDefault="00272219" w:rsidP="00272219">
      <w:pPr>
        <w:ind w:right="220"/>
        <w:jc w:val="both"/>
        <w:rPr>
          <w:rFonts w:ascii="Verdana" w:eastAsia="Times New Roman" w:hAnsi="Verdana" w:cs="Times New Roman"/>
          <w:sz w:val="20"/>
          <w:szCs w:val="20"/>
          <w:lang w:bidi="ar-SA"/>
        </w:rPr>
      </w:pPr>
      <w:r w:rsidRPr="00A30059">
        <w:rPr>
          <w:rFonts w:ascii="Verdana" w:eastAsia="Times New Roman" w:hAnsi="Verdana" w:cs="Times New Roman"/>
          <w:sz w:val="20"/>
          <w:szCs w:val="20"/>
          <w:lang w:bidi="ar-SA"/>
        </w:rPr>
        <w:t>- secondo il principio fondamentale di correttezza, il quale deve ispirare chiunque tratti qualcosa che appartiene alla sfera altrui;</w:t>
      </w:r>
    </w:p>
    <w:p w:rsidR="00272219" w:rsidRPr="00A30059" w:rsidRDefault="00272219" w:rsidP="00272219">
      <w:pPr>
        <w:ind w:right="220"/>
        <w:jc w:val="both"/>
        <w:rPr>
          <w:rFonts w:ascii="Verdana" w:eastAsia="Times New Roman" w:hAnsi="Verdana" w:cs="Times New Roman"/>
          <w:sz w:val="20"/>
          <w:szCs w:val="20"/>
          <w:lang w:bidi="ar-SA"/>
        </w:rPr>
      </w:pPr>
      <w:r w:rsidRPr="00A30059">
        <w:rPr>
          <w:rFonts w:ascii="Verdana" w:eastAsia="Times New Roman" w:hAnsi="Verdana" w:cs="Times New Roman"/>
          <w:sz w:val="20"/>
          <w:szCs w:val="20"/>
          <w:lang w:bidi="ar-SA"/>
        </w:rPr>
        <w:t>b)i dati devono, inoltre, essere:</w:t>
      </w:r>
    </w:p>
    <w:p w:rsidR="00272219" w:rsidRPr="00A30059" w:rsidRDefault="00272219" w:rsidP="00272219">
      <w:pPr>
        <w:ind w:right="220"/>
        <w:jc w:val="both"/>
        <w:rPr>
          <w:rFonts w:ascii="Verdana" w:eastAsia="Times New Roman" w:hAnsi="Verdana" w:cs="Times New Roman"/>
          <w:sz w:val="20"/>
          <w:szCs w:val="20"/>
          <w:lang w:bidi="ar-SA"/>
        </w:rPr>
      </w:pPr>
      <w:r w:rsidRPr="00A30059">
        <w:rPr>
          <w:rFonts w:ascii="Verdana" w:eastAsia="Times New Roman" w:hAnsi="Verdana" w:cs="Times New Roman"/>
          <w:sz w:val="20"/>
          <w:szCs w:val="20"/>
          <w:lang w:bidi="ar-SA"/>
        </w:rPr>
        <w:t>- trattati soltanto in relazione all’attività che viene svolta con divieto di qualsiasi altra diversa utilizzazione;</w:t>
      </w:r>
    </w:p>
    <w:p w:rsidR="00272219" w:rsidRPr="00A30059" w:rsidRDefault="00272219" w:rsidP="00272219">
      <w:pPr>
        <w:ind w:right="220"/>
        <w:jc w:val="both"/>
        <w:rPr>
          <w:rFonts w:ascii="Verdana" w:eastAsia="Times New Roman" w:hAnsi="Verdana" w:cs="Times New Roman"/>
          <w:sz w:val="20"/>
          <w:szCs w:val="20"/>
          <w:lang w:bidi="ar-SA"/>
        </w:rPr>
      </w:pPr>
      <w:r w:rsidRPr="00A30059">
        <w:rPr>
          <w:rFonts w:ascii="Verdana" w:eastAsia="Times New Roman" w:hAnsi="Verdana" w:cs="Times New Roman"/>
          <w:sz w:val="20"/>
          <w:szCs w:val="20"/>
          <w:lang w:bidi="ar-SA"/>
        </w:rPr>
        <w:t>- conservati per un periodo non superiore a quello necessario per gli scopi del trattamento.</w:t>
      </w:r>
    </w:p>
    <w:p w:rsidR="00EE441D" w:rsidRPr="00A30059" w:rsidRDefault="00EE441D" w:rsidP="00272219">
      <w:pPr>
        <w:ind w:right="220"/>
        <w:jc w:val="both"/>
        <w:rPr>
          <w:rFonts w:ascii="Verdana" w:eastAsia="Times New Roman" w:hAnsi="Verdana" w:cs="Times New Roman"/>
          <w:sz w:val="20"/>
          <w:szCs w:val="20"/>
          <w:lang w:bidi="ar-SA"/>
        </w:rPr>
      </w:pPr>
    </w:p>
    <w:p w:rsidR="00272219" w:rsidRPr="00A30059" w:rsidRDefault="00230B7B" w:rsidP="00272219">
      <w:pPr>
        <w:ind w:right="220"/>
        <w:jc w:val="both"/>
        <w:rPr>
          <w:rFonts w:ascii="Verdana" w:eastAsia="Times New Roman" w:hAnsi="Verdana" w:cs="Times New Roman"/>
          <w:sz w:val="20"/>
          <w:szCs w:val="20"/>
          <w:lang w:bidi="ar-SA"/>
        </w:rPr>
      </w:pPr>
      <w:r w:rsidRPr="00A30059">
        <w:rPr>
          <w:rFonts w:ascii="Verdana" w:eastAsia="Times New Roman" w:hAnsi="Verdana" w:cs="Times New Roman"/>
          <w:sz w:val="20"/>
          <w:szCs w:val="20"/>
          <w:lang w:bidi="ar-SA"/>
        </w:rPr>
        <w:t xml:space="preserve">L’impresa aggiudicataria </w:t>
      </w:r>
      <w:r w:rsidR="00272219" w:rsidRPr="00A30059">
        <w:rPr>
          <w:rFonts w:ascii="Verdana" w:eastAsia="Times New Roman" w:hAnsi="Verdana" w:cs="Times New Roman"/>
          <w:sz w:val="20"/>
          <w:szCs w:val="20"/>
          <w:lang w:bidi="ar-SA"/>
        </w:rPr>
        <w:t>deve sottoporre il personale impiegato ai corsi previsti dalla sopracitata normativa e deve formalmente incaricare lo stesso del trattamento dei dati personali relativi agli utenti con cui vengono a contatto; non potrà comunicare a terzi i dati in suo possesso; dovrà adottare misure adeguate e idonee atte a garantire la sicurezza dei dati in suo possesso secondo quanto previsto dalla normativa ed, in particolare:</w:t>
      </w:r>
    </w:p>
    <w:p w:rsidR="00272219" w:rsidRPr="00A30059" w:rsidRDefault="0004000B" w:rsidP="00272219">
      <w:pPr>
        <w:ind w:right="220"/>
        <w:jc w:val="both"/>
        <w:rPr>
          <w:rFonts w:ascii="Verdana" w:eastAsia="Times New Roman" w:hAnsi="Verdana" w:cs="Times New Roman"/>
          <w:sz w:val="20"/>
          <w:szCs w:val="20"/>
          <w:lang w:bidi="ar-SA"/>
        </w:rPr>
      </w:pPr>
      <w:r w:rsidRPr="00A30059">
        <w:rPr>
          <w:rFonts w:ascii="Verdana" w:eastAsia="Times New Roman" w:hAnsi="Verdana" w:cs="Times New Roman"/>
          <w:sz w:val="20"/>
          <w:szCs w:val="20"/>
          <w:lang w:bidi="ar-SA"/>
        </w:rPr>
        <w:t xml:space="preserve">1. </w:t>
      </w:r>
      <w:r w:rsidR="00272219" w:rsidRPr="00A30059">
        <w:rPr>
          <w:rFonts w:ascii="Verdana" w:eastAsia="Times New Roman" w:hAnsi="Verdana" w:cs="Times New Roman"/>
          <w:sz w:val="20"/>
          <w:szCs w:val="20"/>
          <w:lang w:bidi="ar-SA"/>
        </w:rPr>
        <w:t>deve gestire il sistema informatico, nel quale risiedono i dati forniti dal Titolare attenendosi anche alle disposizioni del Titolare del trattamento in tema di sicurezza;</w:t>
      </w:r>
    </w:p>
    <w:p w:rsidR="0004000B" w:rsidRPr="00A30059" w:rsidRDefault="00272219" w:rsidP="00272219">
      <w:pPr>
        <w:ind w:right="220"/>
        <w:jc w:val="both"/>
        <w:rPr>
          <w:rFonts w:ascii="Verdana" w:eastAsia="Times New Roman" w:hAnsi="Verdana" w:cs="Times New Roman"/>
          <w:sz w:val="20"/>
          <w:szCs w:val="20"/>
          <w:lang w:bidi="ar-SA"/>
        </w:rPr>
      </w:pPr>
      <w:r w:rsidRPr="00A30059">
        <w:rPr>
          <w:rFonts w:ascii="Verdana" w:eastAsia="Times New Roman" w:hAnsi="Verdana" w:cs="Times New Roman"/>
          <w:sz w:val="20"/>
          <w:szCs w:val="20"/>
          <w:lang w:bidi="ar-SA"/>
        </w:rPr>
        <w:t xml:space="preserve">2. deve predisporre ed aggiornare un sistema di sicurezza informatico idoneo a rispettare le prescrizioni del Regolamento UE 679/16, adeguandolo anche alle eventuali future norme in </w:t>
      </w:r>
      <w:r w:rsidR="0004000B" w:rsidRPr="00A30059">
        <w:rPr>
          <w:rFonts w:ascii="Verdana" w:eastAsia="Times New Roman" w:hAnsi="Verdana" w:cs="Times New Roman"/>
          <w:sz w:val="20"/>
          <w:szCs w:val="20"/>
          <w:lang w:bidi="ar-SA"/>
        </w:rPr>
        <w:t>materia di sicurezza.</w:t>
      </w:r>
    </w:p>
    <w:p w:rsidR="00263435" w:rsidRPr="00A30059" w:rsidRDefault="00263435" w:rsidP="00272219">
      <w:pPr>
        <w:ind w:right="220"/>
        <w:jc w:val="both"/>
        <w:rPr>
          <w:rFonts w:ascii="Verdana" w:eastAsia="Times New Roman" w:hAnsi="Verdana" w:cs="Times New Roman"/>
          <w:sz w:val="20"/>
          <w:szCs w:val="20"/>
          <w:lang w:bidi="ar-SA"/>
        </w:rPr>
      </w:pPr>
    </w:p>
    <w:p w:rsidR="00272219" w:rsidRPr="00A30059" w:rsidRDefault="00226AE2" w:rsidP="00272219">
      <w:pPr>
        <w:ind w:right="220"/>
        <w:jc w:val="both"/>
        <w:rPr>
          <w:rFonts w:ascii="Verdana" w:eastAsia="Times New Roman" w:hAnsi="Verdana" w:cs="Times New Roman"/>
          <w:sz w:val="20"/>
          <w:szCs w:val="20"/>
          <w:lang w:bidi="ar-SA"/>
        </w:rPr>
      </w:pPr>
      <w:r w:rsidRPr="00A30059">
        <w:rPr>
          <w:rFonts w:ascii="Verdana" w:eastAsia="Times New Roman" w:hAnsi="Verdana" w:cs="Times New Roman"/>
          <w:sz w:val="20"/>
          <w:szCs w:val="20"/>
          <w:lang w:bidi="ar-SA"/>
        </w:rPr>
        <w:t xml:space="preserve">L’impresa aggiudicataria </w:t>
      </w:r>
      <w:r w:rsidR="00272219" w:rsidRPr="00A30059">
        <w:rPr>
          <w:rFonts w:ascii="Verdana" w:eastAsia="Times New Roman" w:hAnsi="Verdana" w:cs="Times New Roman"/>
          <w:sz w:val="20"/>
          <w:szCs w:val="20"/>
          <w:lang w:bidi="ar-SA"/>
        </w:rPr>
        <w:t>si impegna a non utilizzare in alcun caso le notizie e le informazioni di cui i suoi operatori siano venuti in possesso nell’ambito dell’attività prestata e dovrà comunicare, al momento della stipula del contratto, il nominativo del responsabile esterno del trattamento dati. Il Responsabile esterno del trattamento è a conoscenza del fatto che per la violazione delle disposizioni in materia di trattamento dei dati personali sono previste sanzioni amministrative e penali (artt. 83 e 84 del Regolamento UE 679/16).</w:t>
      </w:r>
    </w:p>
    <w:p w:rsidR="00263435" w:rsidRPr="00A30059" w:rsidRDefault="00263435" w:rsidP="00272219">
      <w:pPr>
        <w:ind w:right="220"/>
        <w:jc w:val="both"/>
        <w:rPr>
          <w:rFonts w:ascii="Verdana" w:eastAsia="Times New Roman" w:hAnsi="Verdana" w:cs="Times New Roman"/>
          <w:sz w:val="20"/>
          <w:szCs w:val="20"/>
          <w:lang w:bidi="ar-SA"/>
        </w:rPr>
      </w:pPr>
    </w:p>
    <w:p w:rsidR="00AD166C" w:rsidRPr="00A30059" w:rsidRDefault="00AD166C" w:rsidP="00AD166C">
      <w:pPr>
        <w:ind w:right="220"/>
        <w:jc w:val="both"/>
        <w:rPr>
          <w:rFonts w:ascii="Verdana" w:eastAsia="Verdana" w:hAnsi="Verdana" w:cs="Verdana"/>
          <w:sz w:val="20"/>
          <w:szCs w:val="20"/>
        </w:rPr>
      </w:pPr>
      <w:r w:rsidRPr="00A30059">
        <w:rPr>
          <w:rFonts w:ascii="Verdana" w:eastAsia="Verdana" w:hAnsi="Verdana" w:cs="Verdana"/>
          <w:sz w:val="20"/>
          <w:szCs w:val="20"/>
        </w:rPr>
        <w:t>Titolare del trattamento dei dati è il Comune di Seregno nella persona del Sindaco pro tempore, che ha provveduto a nominare il proprio Responsabile della Protezione dei dati nella persona Responsabile del Servizio avvocatura Civica.</w:t>
      </w:r>
    </w:p>
    <w:p w:rsidR="00AD166C" w:rsidRPr="00A30059" w:rsidRDefault="00AD166C" w:rsidP="00AD166C">
      <w:pPr>
        <w:ind w:right="220"/>
        <w:jc w:val="both"/>
        <w:rPr>
          <w:rFonts w:ascii="Verdana" w:eastAsia="Verdana" w:hAnsi="Verdana" w:cs="Verdana"/>
          <w:sz w:val="20"/>
          <w:szCs w:val="20"/>
        </w:rPr>
      </w:pPr>
      <w:r w:rsidRPr="00A30059">
        <w:rPr>
          <w:rFonts w:ascii="Verdana" w:eastAsia="Verdana" w:hAnsi="Verdana" w:cs="Verdana"/>
          <w:sz w:val="20"/>
          <w:szCs w:val="20"/>
        </w:rPr>
        <w:t>Qualsiasi richiesta in merito al trattamento dei dati personali conferiti ed all’esercizio dei diritti dovrà essere indirizzata al Responsabile della Protezione dei dati (DPO) che potrà essere con</w:t>
      </w:r>
      <w:r w:rsidR="00E63976">
        <w:rPr>
          <w:rFonts w:ascii="Verdana" w:eastAsia="Verdana" w:hAnsi="Verdana" w:cs="Verdana"/>
          <w:sz w:val="20"/>
          <w:szCs w:val="20"/>
        </w:rPr>
        <w:t>tattato al seguente indirizzo e-</w:t>
      </w:r>
      <w:r w:rsidRPr="00A30059">
        <w:rPr>
          <w:rFonts w:ascii="Verdana" w:eastAsia="Verdana" w:hAnsi="Verdana" w:cs="Verdana"/>
          <w:sz w:val="20"/>
          <w:szCs w:val="20"/>
        </w:rPr>
        <w:t xml:space="preserve">mail: </w:t>
      </w:r>
      <w:hyperlink r:id="rId9" w:history="1">
        <w:r w:rsidRPr="00A30059">
          <w:rPr>
            <w:rFonts w:ascii="Verdana" w:eastAsia="Verdana" w:hAnsi="Verdana" w:cs="Verdana"/>
            <w:sz w:val="20"/>
            <w:szCs w:val="20"/>
            <w:u w:val="single"/>
          </w:rPr>
          <w:t>dpo.seregno@seregno.info</w:t>
        </w:r>
      </w:hyperlink>
      <w:r w:rsidRPr="00A30059">
        <w:rPr>
          <w:rFonts w:ascii="Verdana" w:eastAsia="Verdana" w:hAnsi="Verdana" w:cs="Verdana"/>
          <w:sz w:val="20"/>
          <w:szCs w:val="20"/>
        </w:rPr>
        <w:t xml:space="preserve"> ed al seguente indirizzo PEC: </w:t>
      </w:r>
      <w:hyperlink r:id="rId10" w:history="1">
        <w:r w:rsidRPr="00A30059">
          <w:rPr>
            <w:rFonts w:ascii="Verdana" w:eastAsia="Verdana" w:hAnsi="Verdana" w:cs="Verdana"/>
            <w:sz w:val="20"/>
            <w:szCs w:val="20"/>
            <w:u w:val="single"/>
          </w:rPr>
          <w:t>dpo.seregno@pec.it</w:t>
        </w:r>
      </w:hyperlink>
      <w:r w:rsidRPr="00A30059">
        <w:rPr>
          <w:rFonts w:ascii="Verdana" w:eastAsia="Verdana" w:hAnsi="Verdana" w:cs="Verdana"/>
          <w:sz w:val="20"/>
          <w:szCs w:val="20"/>
        </w:rPr>
        <w:t xml:space="preserve">. </w:t>
      </w:r>
    </w:p>
    <w:p w:rsidR="00AD166C" w:rsidRPr="00A30059" w:rsidRDefault="00AD166C" w:rsidP="00AD166C">
      <w:pPr>
        <w:ind w:right="220"/>
        <w:jc w:val="both"/>
        <w:rPr>
          <w:rFonts w:ascii="Verdana" w:eastAsia="Verdana" w:hAnsi="Verdana" w:cs="Verdana"/>
          <w:sz w:val="20"/>
          <w:szCs w:val="20"/>
        </w:rPr>
      </w:pPr>
    </w:p>
    <w:p w:rsidR="00AD166C" w:rsidRPr="00A30059" w:rsidRDefault="00AD166C" w:rsidP="00AD166C">
      <w:pPr>
        <w:spacing w:before="60"/>
        <w:jc w:val="both"/>
        <w:rPr>
          <w:rFonts w:ascii="Verdana" w:hAnsi="Verdana"/>
          <w:sz w:val="20"/>
          <w:szCs w:val="20"/>
        </w:rPr>
      </w:pPr>
      <w:r w:rsidRPr="00A30059">
        <w:rPr>
          <w:rFonts w:ascii="Verdana" w:hAnsi="Verdana"/>
          <w:sz w:val="20"/>
          <w:szCs w:val="20"/>
        </w:rPr>
        <w:t>Per quanto riguarda la documentazione gestita tramite Sin</w:t>
      </w:r>
      <w:r w:rsidR="00E63976">
        <w:rPr>
          <w:rFonts w:ascii="Verdana" w:hAnsi="Verdana"/>
          <w:sz w:val="20"/>
          <w:szCs w:val="20"/>
        </w:rPr>
        <w:t>.T</w:t>
      </w:r>
      <w:r w:rsidRPr="00A30059">
        <w:rPr>
          <w:rFonts w:ascii="Verdana" w:hAnsi="Verdana"/>
          <w:sz w:val="20"/>
          <w:szCs w:val="20"/>
        </w:rPr>
        <w:t>el</w:t>
      </w:r>
      <w:r w:rsidR="00E63976">
        <w:rPr>
          <w:rFonts w:ascii="Verdana" w:hAnsi="Verdana"/>
          <w:sz w:val="20"/>
          <w:szCs w:val="20"/>
        </w:rPr>
        <w:t>.</w:t>
      </w:r>
      <w:r w:rsidRPr="00A30059">
        <w:rPr>
          <w:rFonts w:ascii="Verdana" w:hAnsi="Verdana"/>
          <w:sz w:val="20"/>
          <w:szCs w:val="20"/>
        </w:rPr>
        <w:t xml:space="preserve"> il responsabile del trattamento dei dati è il gestore di Sin</w:t>
      </w:r>
      <w:r w:rsidR="0063626C" w:rsidRPr="00A30059">
        <w:rPr>
          <w:rFonts w:ascii="Verdana" w:hAnsi="Verdana"/>
          <w:sz w:val="20"/>
          <w:szCs w:val="20"/>
        </w:rPr>
        <w:t>.T</w:t>
      </w:r>
      <w:r w:rsidRPr="00A30059">
        <w:rPr>
          <w:rFonts w:ascii="Verdana" w:hAnsi="Verdana"/>
          <w:sz w:val="20"/>
          <w:szCs w:val="20"/>
        </w:rPr>
        <w:t>el</w:t>
      </w:r>
      <w:r w:rsidR="0063626C" w:rsidRPr="00A30059">
        <w:rPr>
          <w:rFonts w:ascii="Verdana" w:hAnsi="Verdana"/>
          <w:sz w:val="20"/>
          <w:szCs w:val="20"/>
        </w:rPr>
        <w:t>.</w:t>
      </w:r>
      <w:r w:rsidRPr="00A30059">
        <w:rPr>
          <w:rFonts w:ascii="Verdana" w:hAnsi="Verdana"/>
          <w:sz w:val="20"/>
          <w:szCs w:val="20"/>
        </w:rPr>
        <w:t xml:space="preserve"> stesso che cura gli adempimenti in ordine alla operatività dei processi di accesso e utilizzo dei sistemi informatici.</w:t>
      </w:r>
    </w:p>
    <w:p w:rsidR="006878C0" w:rsidRPr="00A30059" w:rsidRDefault="006878C0" w:rsidP="001658E5">
      <w:pPr>
        <w:jc w:val="both"/>
        <w:rPr>
          <w:rFonts w:ascii="Verdana" w:hAnsi="Verdana"/>
          <w:sz w:val="20"/>
          <w:szCs w:val="20"/>
        </w:rPr>
      </w:pPr>
    </w:p>
    <w:p w:rsidR="006E23DE" w:rsidRPr="00A30059" w:rsidRDefault="006E23DE" w:rsidP="001658E5">
      <w:pPr>
        <w:jc w:val="both"/>
        <w:rPr>
          <w:rFonts w:ascii="Verdana" w:hAnsi="Verdana"/>
          <w:sz w:val="20"/>
          <w:szCs w:val="20"/>
        </w:rPr>
      </w:pPr>
    </w:p>
    <w:p w:rsidR="00875520" w:rsidRPr="00A30059" w:rsidRDefault="00D540AE" w:rsidP="00875520">
      <w:pPr>
        <w:pStyle w:val="Default"/>
        <w:rPr>
          <w:rFonts w:ascii="Verdana" w:hAnsi="Verdana"/>
          <w:color w:val="auto"/>
          <w:sz w:val="20"/>
          <w:szCs w:val="20"/>
          <w:u w:val="single"/>
        </w:rPr>
      </w:pPr>
      <w:r w:rsidRPr="00A30059">
        <w:rPr>
          <w:rFonts w:ascii="Verdana" w:eastAsia="Verdana" w:hAnsi="Verdana" w:cs="Verdana"/>
          <w:b/>
          <w:bCs/>
          <w:color w:val="auto"/>
          <w:sz w:val="20"/>
          <w:szCs w:val="20"/>
          <w:u w:val="single"/>
        </w:rPr>
        <w:t>ART</w:t>
      </w:r>
      <w:r w:rsidR="001B26A0" w:rsidRPr="00A30059">
        <w:rPr>
          <w:rFonts w:ascii="Verdana" w:eastAsia="Verdana" w:hAnsi="Verdana" w:cs="Verdana"/>
          <w:b/>
          <w:bCs/>
          <w:color w:val="auto"/>
          <w:sz w:val="20"/>
          <w:szCs w:val="20"/>
          <w:u w:val="single"/>
        </w:rPr>
        <w:t xml:space="preserve">. </w:t>
      </w:r>
      <w:r w:rsidR="00847873" w:rsidRPr="00A30059">
        <w:rPr>
          <w:rFonts w:ascii="Verdana" w:eastAsia="Verdana" w:hAnsi="Verdana" w:cs="Verdana"/>
          <w:b/>
          <w:bCs/>
          <w:color w:val="auto"/>
          <w:sz w:val="20"/>
          <w:szCs w:val="20"/>
          <w:u w:val="single"/>
        </w:rPr>
        <w:t xml:space="preserve">29 </w:t>
      </w:r>
      <w:r w:rsidR="00DE7CC6" w:rsidRPr="00A30059">
        <w:rPr>
          <w:rFonts w:ascii="Verdana" w:eastAsia="Verdana" w:hAnsi="Verdana" w:cs="Verdana"/>
          <w:b/>
          <w:bCs/>
          <w:color w:val="auto"/>
          <w:sz w:val="20"/>
          <w:szCs w:val="20"/>
          <w:u w:val="single"/>
        </w:rPr>
        <w:t xml:space="preserve">- </w:t>
      </w:r>
      <w:r w:rsidR="00875520" w:rsidRPr="00A30059">
        <w:rPr>
          <w:rFonts w:ascii="Verdana" w:hAnsi="Verdana"/>
          <w:b/>
          <w:bCs/>
          <w:color w:val="auto"/>
          <w:sz w:val="20"/>
          <w:szCs w:val="20"/>
          <w:u w:val="single"/>
        </w:rPr>
        <w:t>NORME FINALI</w:t>
      </w:r>
    </w:p>
    <w:p w:rsidR="00875520" w:rsidRPr="00A30059" w:rsidRDefault="00DE7CC6" w:rsidP="00875520">
      <w:pPr>
        <w:pStyle w:val="Default"/>
        <w:jc w:val="both"/>
        <w:rPr>
          <w:rFonts w:ascii="Verdana" w:hAnsi="Verdana"/>
          <w:color w:val="auto"/>
          <w:sz w:val="20"/>
          <w:szCs w:val="20"/>
        </w:rPr>
      </w:pPr>
      <w:r w:rsidRPr="00A30059">
        <w:rPr>
          <w:rFonts w:ascii="Verdana" w:hAnsi="Verdana"/>
          <w:color w:val="auto"/>
          <w:sz w:val="20"/>
          <w:szCs w:val="20"/>
        </w:rPr>
        <w:t>L’impresa a</w:t>
      </w:r>
      <w:r w:rsidR="00875520" w:rsidRPr="00A30059">
        <w:rPr>
          <w:rFonts w:ascii="Verdana" w:hAnsi="Verdana"/>
          <w:color w:val="auto"/>
          <w:sz w:val="20"/>
          <w:szCs w:val="20"/>
        </w:rPr>
        <w:t xml:space="preserve">ggiudicataria si impegna </w:t>
      </w:r>
      <w:r w:rsidRPr="00A30059">
        <w:rPr>
          <w:rFonts w:ascii="Verdana" w:hAnsi="Verdana"/>
          <w:color w:val="auto"/>
          <w:sz w:val="20"/>
          <w:szCs w:val="20"/>
        </w:rPr>
        <w:t xml:space="preserve">ad osservare oltre al presente </w:t>
      </w:r>
      <w:r w:rsidR="00F1353C" w:rsidRPr="00A30059">
        <w:rPr>
          <w:rFonts w:ascii="Verdana" w:hAnsi="Verdana"/>
          <w:color w:val="auto"/>
          <w:sz w:val="20"/>
          <w:szCs w:val="20"/>
        </w:rPr>
        <w:t>Capitolato Speciale d’Appalto</w:t>
      </w:r>
      <w:r w:rsidRPr="00A30059">
        <w:rPr>
          <w:rFonts w:ascii="Verdana" w:hAnsi="Verdana"/>
          <w:color w:val="auto"/>
          <w:sz w:val="20"/>
          <w:szCs w:val="20"/>
        </w:rPr>
        <w:t xml:space="preserve"> </w:t>
      </w:r>
      <w:r w:rsidR="00875520" w:rsidRPr="00A30059">
        <w:rPr>
          <w:rFonts w:ascii="Verdana" w:hAnsi="Verdana"/>
          <w:color w:val="auto"/>
          <w:sz w:val="20"/>
          <w:szCs w:val="20"/>
        </w:rPr>
        <w:t xml:space="preserve">tutte le norme in vigore o emanate in corso d‘opera che disciplinano i contratti di servizio, le norme relative alla sicurezza sul lavoro, la prevenzione e l’infortunistica, i contratti di lavoro, le assicurazioni, le norme </w:t>
      </w:r>
      <w:r w:rsidR="00875520" w:rsidRPr="00A30059">
        <w:rPr>
          <w:rFonts w:ascii="Verdana" w:hAnsi="Verdana"/>
          <w:color w:val="auto"/>
          <w:sz w:val="20"/>
          <w:szCs w:val="20"/>
        </w:rPr>
        <w:lastRenderedPageBreak/>
        <w:t>sanitarie nonché le leggi anti-inquinamento e ogni altra disposizione normativa applicabile al Servizio oggetto del presente appalto.</w:t>
      </w:r>
    </w:p>
    <w:p w:rsidR="00875520" w:rsidRPr="00A30059" w:rsidRDefault="00875520" w:rsidP="00875520">
      <w:pPr>
        <w:pStyle w:val="Default"/>
        <w:jc w:val="both"/>
        <w:rPr>
          <w:rFonts w:ascii="Verdana" w:hAnsi="Verdana"/>
          <w:color w:val="auto"/>
          <w:sz w:val="20"/>
          <w:szCs w:val="20"/>
        </w:rPr>
      </w:pPr>
      <w:r w:rsidRPr="00A30059">
        <w:rPr>
          <w:rFonts w:ascii="Verdana" w:hAnsi="Verdana"/>
          <w:color w:val="auto"/>
          <w:sz w:val="20"/>
          <w:szCs w:val="20"/>
        </w:rPr>
        <w:t xml:space="preserve">Per quanto non espressamente previsto nel presente </w:t>
      </w:r>
      <w:r w:rsidR="00F1353C" w:rsidRPr="00A30059">
        <w:rPr>
          <w:rFonts w:ascii="Verdana" w:hAnsi="Verdana"/>
          <w:color w:val="auto"/>
          <w:sz w:val="20"/>
          <w:szCs w:val="20"/>
        </w:rPr>
        <w:t>Capitolato Speciale d’Appalto</w:t>
      </w:r>
      <w:r w:rsidRPr="00A30059">
        <w:rPr>
          <w:rFonts w:ascii="Verdana" w:hAnsi="Verdana"/>
          <w:color w:val="auto"/>
          <w:sz w:val="20"/>
          <w:szCs w:val="20"/>
        </w:rPr>
        <w:t>, si fa richiamo alle disposizioni del Codice Civile, alle leggi e regolamenti vigenti.</w:t>
      </w:r>
    </w:p>
    <w:p w:rsidR="00875520" w:rsidRPr="00A30059" w:rsidRDefault="00D76805" w:rsidP="00875520">
      <w:pPr>
        <w:pStyle w:val="Default"/>
        <w:jc w:val="both"/>
        <w:rPr>
          <w:rFonts w:ascii="Verdana" w:hAnsi="Verdana"/>
          <w:color w:val="auto"/>
          <w:sz w:val="20"/>
          <w:szCs w:val="20"/>
        </w:rPr>
      </w:pPr>
      <w:r w:rsidRPr="00A30059">
        <w:rPr>
          <w:rFonts w:ascii="Verdana" w:hAnsi="Verdana"/>
          <w:color w:val="auto"/>
          <w:sz w:val="20"/>
          <w:szCs w:val="20"/>
        </w:rPr>
        <w:t xml:space="preserve">Il </w:t>
      </w:r>
      <w:r w:rsidR="00794E3D" w:rsidRPr="00A30059">
        <w:rPr>
          <w:rFonts w:ascii="Verdana" w:hAnsi="Verdana"/>
          <w:color w:val="auto"/>
          <w:sz w:val="20"/>
          <w:szCs w:val="20"/>
        </w:rPr>
        <w:t>Committente</w:t>
      </w:r>
      <w:r w:rsidR="00875520" w:rsidRPr="00A30059">
        <w:rPr>
          <w:rFonts w:ascii="Verdana" w:hAnsi="Verdana"/>
          <w:color w:val="auto"/>
          <w:sz w:val="20"/>
          <w:szCs w:val="20"/>
        </w:rPr>
        <w:t>,</w:t>
      </w:r>
      <w:r w:rsidR="00FB62CC" w:rsidRPr="00A30059">
        <w:rPr>
          <w:rFonts w:ascii="Verdana" w:hAnsi="Verdana"/>
          <w:color w:val="auto"/>
          <w:sz w:val="20"/>
          <w:szCs w:val="20"/>
        </w:rPr>
        <w:t xml:space="preserve"> da parte sua, notificherà all’</w:t>
      </w:r>
      <w:r w:rsidR="00DE7CC6" w:rsidRPr="00A30059">
        <w:rPr>
          <w:rFonts w:ascii="Verdana" w:hAnsi="Verdana"/>
          <w:color w:val="auto"/>
          <w:sz w:val="20"/>
          <w:szCs w:val="20"/>
        </w:rPr>
        <w:t>impresa a</w:t>
      </w:r>
      <w:r w:rsidR="00875520" w:rsidRPr="00A30059">
        <w:rPr>
          <w:rFonts w:ascii="Verdana" w:hAnsi="Verdana"/>
          <w:color w:val="auto"/>
          <w:sz w:val="20"/>
          <w:szCs w:val="20"/>
        </w:rPr>
        <w:t>ggiudicataria tutti i provvedimenti amministrativi che potessero comportare variazioni alla situazione attuale.</w:t>
      </w:r>
    </w:p>
    <w:p w:rsidR="008D4869" w:rsidRPr="00A30059" w:rsidRDefault="008D4869" w:rsidP="00676C27">
      <w:pPr>
        <w:tabs>
          <w:tab w:val="left" w:pos="526"/>
        </w:tabs>
        <w:jc w:val="both"/>
        <w:rPr>
          <w:rFonts w:ascii="Verdana" w:hAnsi="Verdana"/>
          <w:sz w:val="20"/>
          <w:szCs w:val="20"/>
        </w:rPr>
      </w:pPr>
    </w:p>
    <w:sectPr w:rsidR="008D4869" w:rsidRPr="00A30059" w:rsidSect="007716C9">
      <w:headerReference w:type="default" r:id="rId11"/>
      <w:footerReference w:type="default" r:id="rId12"/>
      <w:pgSz w:w="11910" w:h="16840" w:code="9"/>
      <w:pgMar w:top="720" w:right="720" w:bottom="720" w:left="720" w:header="471" w:footer="72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163" w:rsidRDefault="009F0163">
      <w:r>
        <w:separator/>
      </w:r>
    </w:p>
  </w:endnote>
  <w:endnote w:type="continuationSeparator" w:id="0">
    <w:p w:rsidR="009F0163" w:rsidRDefault="009F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Nimbus Mono L">
    <w:altName w:val="MS Gothic"/>
    <w:charset w:val="80"/>
    <w:family w:val="modern"/>
    <w:pitch w:val="fixed"/>
  </w:font>
  <w:font w:name="Liberation Mono">
    <w:charset w:val="00"/>
    <w:family w:val="modern"/>
    <w:pitch w:val="fixed"/>
    <w:sig w:usb0="E0000AFF" w:usb1="400078FF" w:usb2="00000001" w:usb3="00000000" w:csb0="000001B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Bold">
    <w:altName w:val="Arial Unicode MS"/>
    <w:panose1 w:val="00000000000000000000"/>
    <w:charset w:val="80"/>
    <w:family w:val="auto"/>
    <w:notTrueType/>
    <w:pitch w:val="default"/>
    <w:sig w:usb0="00000003" w:usb1="08070000" w:usb2="00000010" w:usb3="00000000" w:csb0="00020001" w:csb1="00000000"/>
  </w:font>
  <w:font w:name="Gautami">
    <w:panose1 w:val="02000500000000000000"/>
    <w:charset w:val="01"/>
    <w:family w:val="roman"/>
    <w:notTrueType/>
    <w:pitch w:val="variable"/>
  </w:font>
  <w:font w:name="Optima">
    <w:panose1 w:val="020B0502050508020304"/>
    <w:charset w:val="00"/>
    <w:family w:val="swiss"/>
    <w:pitch w:val="variable"/>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63" w:rsidRDefault="009F0163">
    <w:pPr>
      <w:pStyle w:val="Corpotesto"/>
      <w:spacing w:line="14" w:lineRule="auto"/>
      <w:ind w:left="0"/>
      <w:jc w:val="left"/>
      <w:rPr>
        <w:sz w:val="20"/>
      </w:rPr>
    </w:pPr>
    <w:r>
      <w:rPr>
        <w:noProof/>
        <w:lang w:val="en-US" w:eastAsia="en-US" w:bidi="ar-SA"/>
      </w:rPr>
      <mc:AlternateContent>
        <mc:Choice Requires="wps">
          <w:drawing>
            <wp:anchor distT="0" distB="0" distL="114300" distR="114300" simplePos="0" relativeHeight="250133504" behindDoc="1" locked="0" layoutInCell="1" allowOverlap="1">
              <wp:simplePos x="0" y="0"/>
              <wp:positionH relativeFrom="page">
                <wp:posOffset>6699885</wp:posOffset>
              </wp:positionH>
              <wp:positionV relativeFrom="page">
                <wp:posOffset>10092055</wp:posOffset>
              </wp:positionV>
              <wp:extent cx="16700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163" w:rsidRDefault="009F0163">
                          <w:pPr>
                            <w:pStyle w:val="Corpotesto"/>
                            <w:spacing w:line="203" w:lineRule="exact"/>
                            <w:ind w:left="40"/>
                            <w:jc w:val="left"/>
                          </w:pPr>
                          <w:r>
                            <w:fldChar w:fldCharType="begin"/>
                          </w:r>
                          <w:r>
                            <w:instrText xml:space="preserve"> PAGE </w:instrText>
                          </w:r>
                          <w:r>
                            <w:fldChar w:fldCharType="separate"/>
                          </w:r>
                          <w:r w:rsidR="007878F3">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7.55pt;margin-top:794.65pt;width:13.15pt;height:11pt;z-index:-25318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" filled="f" stroked="f">
              <v:textbox inset="0,0,0,0">
                <w:txbxContent>
                  <w:p w:rsidR="009F0163" w:rsidRDefault="009F0163">
                    <w:pPr>
                      <w:pStyle w:val="Corpotesto"/>
                      <w:spacing w:line="203" w:lineRule="exact"/>
                      <w:ind w:left="40"/>
                      <w:jc w:val="left"/>
                    </w:pPr>
                    <w:r>
                      <w:fldChar w:fldCharType="begin"/>
                    </w:r>
                    <w:r>
                      <w:instrText xml:space="preserve"> PAGE </w:instrText>
                    </w:r>
                    <w:r>
                      <w:fldChar w:fldCharType="separate"/>
                    </w:r>
                    <w:r w:rsidR="007878F3">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163" w:rsidRDefault="009F0163">
      <w:r>
        <w:separator/>
      </w:r>
    </w:p>
  </w:footnote>
  <w:footnote w:type="continuationSeparator" w:id="0">
    <w:p w:rsidR="009F0163" w:rsidRDefault="009F0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63" w:rsidRDefault="009F0163">
    <w:pPr>
      <w:pStyle w:val="Corpotesto"/>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22AE"/>
    <w:multiLevelType w:val="hybridMultilevel"/>
    <w:tmpl w:val="3A08D256"/>
    <w:lvl w:ilvl="0" w:tplc="04100019">
      <w:start w:val="1"/>
      <w:numFmt w:val="lowerLetter"/>
      <w:lvlText w:val="%1."/>
      <w:lvlJc w:val="left"/>
      <w:pPr>
        <w:ind w:left="261" w:hanging="248"/>
      </w:pPr>
      <w:rPr>
        <w:rFonts w:hint="default"/>
        <w:spacing w:val="-1"/>
        <w:w w:val="100"/>
        <w:sz w:val="22"/>
        <w:szCs w:val="22"/>
        <w:lang w:val="it-IT" w:eastAsia="en-US" w:bidi="ar-SA"/>
      </w:rPr>
    </w:lvl>
    <w:lvl w:ilvl="1" w:tplc="C8FCEDFE">
      <w:numFmt w:val="bullet"/>
      <w:lvlText w:val="•"/>
      <w:lvlJc w:val="left"/>
      <w:pPr>
        <w:ind w:left="1250" w:hanging="248"/>
      </w:pPr>
      <w:rPr>
        <w:rFonts w:hint="default"/>
        <w:lang w:val="it-IT" w:eastAsia="en-US" w:bidi="ar-SA"/>
      </w:rPr>
    </w:lvl>
    <w:lvl w:ilvl="2" w:tplc="B2086F3C">
      <w:numFmt w:val="bullet"/>
      <w:lvlText w:val="•"/>
      <w:lvlJc w:val="left"/>
      <w:pPr>
        <w:ind w:left="2240" w:hanging="248"/>
      </w:pPr>
      <w:rPr>
        <w:rFonts w:hint="default"/>
        <w:lang w:val="it-IT" w:eastAsia="en-US" w:bidi="ar-SA"/>
      </w:rPr>
    </w:lvl>
    <w:lvl w:ilvl="3" w:tplc="ADDE95D6">
      <w:numFmt w:val="bullet"/>
      <w:lvlText w:val="•"/>
      <w:lvlJc w:val="left"/>
      <w:pPr>
        <w:ind w:left="3230" w:hanging="248"/>
      </w:pPr>
      <w:rPr>
        <w:rFonts w:hint="default"/>
        <w:lang w:val="it-IT" w:eastAsia="en-US" w:bidi="ar-SA"/>
      </w:rPr>
    </w:lvl>
    <w:lvl w:ilvl="4" w:tplc="B486F8E2">
      <w:numFmt w:val="bullet"/>
      <w:lvlText w:val="•"/>
      <w:lvlJc w:val="left"/>
      <w:pPr>
        <w:ind w:left="4220" w:hanging="248"/>
      </w:pPr>
      <w:rPr>
        <w:rFonts w:hint="default"/>
        <w:lang w:val="it-IT" w:eastAsia="en-US" w:bidi="ar-SA"/>
      </w:rPr>
    </w:lvl>
    <w:lvl w:ilvl="5" w:tplc="80EAF854">
      <w:numFmt w:val="bullet"/>
      <w:lvlText w:val="•"/>
      <w:lvlJc w:val="left"/>
      <w:pPr>
        <w:ind w:left="5210" w:hanging="248"/>
      </w:pPr>
      <w:rPr>
        <w:rFonts w:hint="default"/>
        <w:lang w:val="it-IT" w:eastAsia="en-US" w:bidi="ar-SA"/>
      </w:rPr>
    </w:lvl>
    <w:lvl w:ilvl="6" w:tplc="3DEA89B2">
      <w:numFmt w:val="bullet"/>
      <w:lvlText w:val="•"/>
      <w:lvlJc w:val="left"/>
      <w:pPr>
        <w:ind w:left="6200" w:hanging="248"/>
      </w:pPr>
      <w:rPr>
        <w:rFonts w:hint="default"/>
        <w:lang w:val="it-IT" w:eastAsia="en-US" w:bidi="ar-SA"/>
      </w:rPr>
    </w:lvl>
    <w:lvl w:ilvl="7" w:tplc="F7447D12">
      <w:numFmt w:val="bullet"/>
      <w:lvlText w:val="•"/>
      <w:lvlJc w:val="left"/>
      <w:pPr>
        <w:ind w:left="7190" w:hanging="248"/>
      </w:pPr>
      <w:rPr>
        <w:rFonts w:hint="default"/>
        <w:lang w:val="it-IT" w:eastAsia="en-US" w:bidi="ar-SA"/>
      </w:rPr>
    </w:lvl>
    <w:lvl w:ilvl="8" w:tplc="C15EA482">
      <w:numFmt w:val="bullet"/>
      <w:lvlText w:val="•"/>
      <w:lvlJc w:val="left"/>
      <w:pPr>
        <w:ind w:left="8180" w:hanging="248"/>
      </w:pPr>
      <w:rPr>
        <w:rFonts w:hint="default"/>
        <w:lang w:val="it-IT" w:eastAsia="en-US" w:bidi="ar-SA"/>
      </w:rPr>
    </w:lvl>
  </w:abstractNum>
  <w:abstractNum w:abstractNumId="1" w15:restartNumberingAfterBreak="0">
    <w:nsid w:val="04F97D38"/>
    <w:multiLevelType w:val="hybridMultilevel"/>
    <w:tmpl w:val="49467A48"/>
    <w:lvl w:ilvl="0" w:tplc="0410000D">
      <w:start w:val="1"/>
      <w:numFmt w:val="bullet"/>
      <w:lvlText w:val=""/>
      <w:lvlJc w:val="left"/>
      <w:pPr>
        <w:ind w:left="795" w:hanging="360"/>
      </w:pPr>
      <w:rPr>
        <w:rFonts w:ascii="Wingdings" w:hAnsi="Wingdings"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2" w15:restartNumberingAfterBreak="0">
    <w:nsid w:val="05E144FC"/>
    <w:multiLevelType w:val="hybridMultilevel"/>
    <w:tmpl w:val="3C04B9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503276"/>
    <w:multiLevelType w:val="hybridMultilevel"/>
    <w:tmpl w:val="317480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500E16"/>
    <w:multiLevelType w:val="hybridMultilevel"/>
    <w:tmpl w:val="86724DFC"/>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D010D59"/>
    <w:multiLevelType w:val="hybridMultilevel"/>
    <w:tmpl w:val="5A68A0DA"/>
    <w:lvl w:ilvl="0" w:tplc="37A4E460">
      <w:numFmt w:val="bullet"/>
      <w:lvlText w:val="•"/>
      <w:lvlJc w:val="left"/>
      <w:pPr>
        <w:ind w:left="720" w:hanging="360"/>
      </w:pPr>
      <w:rPr>
        <w:rFonts w:ascii="Verdana" w:eastAsia="Nimbus Mono L" w:hAnsi="Verdana" w:cs="Liberation Mono"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0D27345F"/>
    <w:multiLevelType w:val="hybridMultilevel"/>
    <w:tmpl w:val="AC04C038"/>
    <w:lvl w:ilvl="0" w:tplc="57BAD536">
      <w:start w:val="7"/>
      <w:numFmt w:val="lowerLetter"/>
      <w:lvlText w:val="%1)"/>
      <w:lvlJc w:val="left"/>
      <w:pPr>
        <w:ind w:left="720" w:hanging="360"/>
      </w:pPr>
      <w:rPr>
        <w:rFonts w:ascii="Verdana" w:hAnsi="Verdana" w:hint="default"/>
        <w:b w:val="0"/>
        <w:i w:val="0"/>
        <w:caps w:val="0"/>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E494ACA"/>
    <w:multiLevelType w:val="hybridMultilevel"/>
    <w:tmpl w:val="D072252A"/>
    <w:lvl w:ilvl="0" w:tplc="43183FD0">
      <w:numFmt w:val="bullet"/>
      <w:lvlText w:val=""/>
      <w:lvlJc w:val="left"/>
      <w:pPr>
        <w:ind w:left="496" w:hanging="284"/>
      </w:pPr>
      <w:rPr>
        <w:rFonts w:ascii="Symbol" w:eastAsia="Symbol" w:hAnsi="Symbol" w:cs="Symbol" w:hint="default"/>
        <w:w w:val="99"/>
        <w:sz w:val="20"/>
        <w:szCs w:val="20"/>
        <w:lang w:val="it-IT" w:eastAsia="it-IT" w:bidi="it-IT"/>
      </w:rPr>
    </w:lvl>
    <w:lvl w:ilvl="1" w:tplc="7BB43D7C">
      <w:numFmt w:val="bullet"/>
      <w:lvlText w:val="•"/>
      <w:lvlJc w:val="left"/>
      <w:pPr>
        <w:ind w:left="1424" w:hanging="284"/>
      </w:pPr>
      <w:rPr>
        <w:rFonts w:hint="default"/>
        <w:lang w:val="it-IT" w:eastAsia="it-IT" w:bidi="it-IT"/>
      </w:rPr>
    </w:lvl>
    <w:lvl w:ilvl="2" w:tplc="2AEAD61C">
      <w:numFmt w:val="bullet"/>
      <w:lvlText w:val="•"/>
      <w:lvlJc w:val="left"/>
      <w:pPr>
        <w:ind w:left="2348" w:hanging="284"/>
      </w:pPr>
      <w:rPr>
        <w:rFonts w:hint="default"/>
        <w:lang w:val="it-IT" w:eastAsia="it-IT" w:bidi="it-IT"/>
      </w:rPr>
    </w:lvl>
    <w:lvl w:ilvl="3" w:tplc="885A5414">
      <w:numFmt w:val="bullet"/>
      <w:lvlText w:val="•"/>
      <w:lvlJc w:val="left"/>
      <w:pPr>
        <w:ind w:left="3272" w:hanging="284"/>
      </w:pPr>
      <w:rPr>
        <w:rFonts w:hint="default"/>
        <w:lang w:val="it-IT" w:eastAsia="it-IT" w:bidi="it-IT"/>
      </w:rPr>
    </w:lvl>
    <w:lvl w:ilvl="4" w:tplc="E3DE4AAC">
      <w:numFmt w:val="bullet"/>
      <w:lvlText w:val="•"/>
      <w:lvlJc w:val="left"/>
      <w:pPr>
        <w:ind w:left="4196" w:hanging="284"/>
      </w:pPr>
      <w:rPr>
        <w:rFonts w:hint="default"/>
        <w:lang w:val="it-IT" w:eastAsia="it-IT" w:bidi="it-IT"/>
      </w:rPr>
    </w:lvl>
    <w:lvl w:ilvl="5" w:tplc="F75C0952">
      <w:numFmt w:val="bullet"/>
      <w:lvlText w:val="•"/>
      <w:lvlJc w:val="left"/>
      <w:pPr>
        <w:ind w:left="5120" w:hanging="284"/>
      </w:pPr>
      <w:rPr>
        <w:rFonts w:hint="default"/>
        <w:lang w:val="it-IT" w:eastAsia="it-IT" w:bidi="it-IT"/>
      </w:rPr>
    </w:lvl>
    <w:lvl w:ilvl="6" w:tplc="E81AEE2A">
      <w:numFmt w:val="bullet"/>
      <w:lvlText w:val="•"/>
      <w:lvlJc w:val="left"/>
      <w:pPr>
        <w:ind w:left="6044" w:hanging="284"/>
      </w:pPr>
      <w:rPr>
        <w:rFonts w:hint="default"/>
        <w:lang w:val="it-IT" w:eastAsia="it-IT" w:bidi="it-IT"/>
      </w:rPr>
    </w:lvl>
    <w:lvl w:ilvl="7" w:tplc="3EFCBC6C">
      <w:numFmt w:val="bullet"/>
      <w:lvlText w:val="•"/>
      <w:lvlJc w:val="left"/>
      <w:pPr>
        <w:ind w:left="6968" w:hanging="284"/>
      </w:pPr>
      <w:rPr>
        <w:rFonts w:hint="default"/>
        <w:lang w:val="it-IT" w:eastAsia="it-IT" w:bidi="it-IT"/>
      </w:rPr>
    </w:lvl>
    <w:lvl w:ilvl="8" w:tplc="16AC12CE">
      <w:numFmt w:val="bullet"/>
      <w:lvlText w:val="•"/>
      <w:lvlJc w:val="left"/>
      <w:pPr>
        <w:ind w:left="7892" w:hanging="284"/>
      </w:pPr>
      <w:rPr>
        <w:rFonts w:hint="default"/>
        <w:lang w:val="it-IT" w:eastAsia="it-IT" w:bidi="it-IT"/>
      </w:rPr>
    </w:lvl>
  </w:abstractNum>
  <w:abstractNum w:abstractNumId="8" w15:restartNumberingAfterBreak="0">
    <w:nsid w:val="117B44BB"/>
    <w:multiLevelType w:val="hybridMultilevel"/>
    <w:tmpl w:val="EA3243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4687F29"/>
    <w:multiLevelType w:val="hybridMultilevel"/>
    <w:tmpl w:val="1D12AACC"/>
    <w:lvl w:ilvl="0" w:tplc="BF92DC62">
      <w:numFmt w:val="bullet"/>
      <w:lvlText w:val=""/>
      <w:lvlJc w:val="left"/>
      <w:pPr>
        <w:ind w:left="832" w:hanging="360"/>
      </w:pPr>
      <w:rPr>
        <w:rFonts w:ascii="Wingdings" w:eastAsia="Wingdings" w:hAnsi="Wingdings" w:cs="Wingdings" w:hint="default"/>
        <w:w w:val="100"/>
        <w:sz w:val="22"/>
        <w:szCs w:val="22"/>
        <w:lang w:val="it-IT" w:eastAsia="it-IT" w:bidi="it-IT"/>
      </w:rPr>
    </w:lvl>
    <w:lvl w:ilvl="1" w:tplc="56661C06">
      <w:numFmt w:val="bullet"/>
      <w:lvlText w:val="•"/>
      <w:lvlJc w:val="left"/>
      <w:pPr>
        <w:ind w:left="1744" w:hanging="360"/>
      </w:pPr>
      <w:rPr>
        <w:rFonts w:hint="default"/>
        <w:lang w:val="it-IT" w:eastAsia="it-IT" w:bidi="it-IT"/>
      </w:rPr>
    </w:lvl>
    <w:lvl w:ilvl="2" w:tplc="9AA8C818">
      <w:numFmt w:val="bullet"/>
      <w:lvlText w:val="•"/>
      <w:lvlJc w:val="left"/>
      <w:pPr>
        <w:ind w:left="2648" w:hanging="360"/>
      </w:pPr>
      <w:rPr>
        <w:rFonts w:hint="default"/>
        <w:lang w:val="it-IT" w:eastAsia="it-IT" w:bidi="it-IT"/>
      </w:rPr>
    </w:lvl>
    <w:lvl w:ilvl="3" w:tplc="D74068A8">
      <w:numFmt w:val="bullet"/>
      <w:lvlText w:val="•"/>
      <w:lvlJc w:val="left"/>
      <w:pPr>
        <w:ind w:left="3552" w:hanging="360"/>
      </w:pPr>
      <w:rPr>
        <w:rFonts w:hint="default"/>
        <w:lang w:val="it-IT" w:eastAsia="it-IT" w:bidi="it-IT"/>
      </w:rPr>
    </w:lvl>
    <w:lvl w:ilvl="4" w:tplc="5C56AA90">
      <w:numFmt w:val="bullet"/>
      <w:lvlText w:val="•"/>
      <w:lvlJc w:val="left"/>
      <w:pPr>
        <w:ind w:left="4456" w:hanging="360"/>
      </w:pPr>
      <w:rPr>
        <w:rFonts w:hint="default"/>
        <w:lang w:val="it-IT" w:eastAsia="it-IT" w:bidi="it-IT"/>
      </w:rPr>
    </w:lvl>
    <w:lvl w:ilvl="5" w:tplc="D5D4CAF0">
      <w:numFmt w:val="bullet"/>
      <w:lvlText w:val="•"/>
      <w:lvlJc w:val="left"/>
      <w:pPr>
        <w:ind w:left="5360" w:hanging="360"/>
      </w:pPr>
      <w:rPr>
        <w:rFonts w:hint="default"/>
        <w:lang w:val="it-IT" w:eastAsia="it-IT" w:bidi="it-IT"/>
      </w:rPr>
    </w:lvl>
    <w:lvl w:ilvl="6" w:tplc="EAB8260C">
      <w:numFmt w:val="bullet"/>
      <w:lvlText w:val="•"/>
      <w:lvlJc w:val="left"/>
      <w:pPr>
        <w:ind w:left="6264" w:hanging="360"/>
      </w:pPr>
      <w:rPr>
        <w:rFonts w:hint="default"/>
        <w:lang w:val="it-IT" w:eastAsia="it-IT" w:bidi="it-IT"/>
      </w:rPr>
    </w:lvl>
    <w:lvl w:ilvl="7" w:tplc="E2E4C70E">
      <w:numFmt w:val="bullet"/>
      <w:lvlText w:val="•"/>
      <w:lvlJc w:val="left"/>
      <w:pPr>
        <w:ind w:left="7168" w:hanging="360"/>
      </w:pPr>
      <w:rPr>
        <w:rFonts w:hint="default"/>
        <w:lang w:val="it-IT" w:eastAsia="it-IT" w:bidi="it-IT"/>
      </w:rPr>
    </w:lvl>
    <w:lvl w:ilvl="8" w:tplc="228A6A2C">
      <w:numFmt w:val="bullet"/>
      <w:lvlText w:val="•"/>
      <w:lvlJc w:val="left"/>
      <w:pPr>
        <w:ind w:left="8072" w:hanging="360"/>
      </w:pPr>
      <w:rPr>
        <w:rFonts w:hint="default"/>
        <w:lang w:val="it-IT" w:eastAsia="it-IT" w:bidi="it-IT"/>
      </w:rPr>
    </w:lvl>
  </w:abstractNum>
  <w:abstractNum w:abstractNumId="10" w15:restartNumberingAfterBreak="0">
    <w:nsid w:val="152A1894"/>
    <w:multiLevelType w:val="hybridMultilevel"/>
    <w:tmpl w:val="74E034DA"/>
    <w:lvl w:ilvl="0" w:tplc="3DAA06FC">
      <w:start w:val="1"/>
      <w:numFmt w:val="lowerLetter"/>
      <w:lvlText w:val="%1)"/>
      <w:lvlJc w:val="left"/>
      <w:pPr>
        <w:ind w:left="1080" w:hanging="360"/>
      </w:pPr>
      <w:rPr>
        <w:rFonts w:ascii="Verdana" w:hAnsi="Verdana" w:hint="default"/>
        <w:b w:val="0"/>
        <w:i w:val="0"/>
        <w:caps w:val="0"/>
        <w:color w:val="auto"/>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58136AC"/>
    <w:multiLevelType w:val="hybridMultilevel"/>
    <w:tmpl w:val="568CC90A"/>
    <w:lvl w:ilvl="0" w:tplc="37A4E460">
      <w:numFmt w:val="bullet"/>
      <w:lvlText w:val="•"/>
      <w:lvlJc w:val="left"/>
      <w:pPr>
        <w:ind w:left="720" w:hanging="360"/>
      </w:pPr>
      <w:rPr>
        <w:rFonts w:ascii="Verdana" w:eastAsia="Nimbus Mono L" w:hAnsi="Verdana" w:cs="Liberation Mono"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189E2554"/>
    <w:multiLevelType w:val="hybridMultilevel"/>
    <w:tmpl w:val="A28A1F44"/>
    <w:lvl w:ilvl="0" w:tplc="3DAA06FC">
      <w:start w:val="1"/>
      <w:numFmt w:val="lowerLetter"/>
      <w:lvlText w:val="%1)"/>
      <w:lvlJc w:val="left"/>
      <w:pPr>
        <w:ind w:left="720" w:hanging="360"/>
      </w:pPr>
      <w:rPr>
        <w:rFonts w:ascii="Verdana" w:hAnsi="Verdana" w:hint="default"/>
        <w:b w:val="0"/>
        <w:i w:val="0"/>
        <w:caps w:val="0"/>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F582055"/>
    <w:multiLevelType w:val="hybridMultilevel"/>
    <w:tmpl w:val="317A920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0800167"/>
    <w:multiLevelType w:val="hybridMultilevel"/>
    <w:tmpl w:val="1B60954E"/>
    <w:lvl w:ilvl="0" w:tplc="63E0F65C">
      <w:start w:val="1"/>
      <w:numFmt w:val="bullet"/>
      <w:lvlText w:val="-"/>
      <w:lvlJc w:val="left"/>
      <w:pPr>
        <w:ind w:left="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B8F2A938">
      <w:start w:val="1"/>
      <w:numFmt w:val="bullet"/>
      <w:lvlText w:val="o"/>
      <w:lvlJc w:val="left"/>
      <w:pPr>
        <w:ind w:left="1089"/>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3D240A64">
      <w:start w:val="1"/>
      <w:numFmt w:val="bullet"/>
      <w:lvlText w:val="▪"/>
      <w:lvlJc w:val="left"/>
      <w:pPr>
        <w:ind w:left="1809"/>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BECD3A0">
      <w:start w:val="1"/>
      <w:numFmt w:val="bullet"/>
      <w:lvlText w:val="•"/>
      <w:lvlJc w:val="left"/>
      <w:pPr>
        <w:ind w:left="2529"/>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26AC0F5C">
      <w:start w:val="1"/>
      <w:numFmt w:val="bullet"/>
      <w:lvlText w:val="o"/>
      <w:lvlJc w:val="left"/>
      <w:pPr>
        <w:ind w:left="3249"/>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AF76B5BC">
      <w:start w:val="1"/>
      <w:numFmt w:val="bullet"/>
      <w:lvlText w:val="▪"/>
      <w:lvlJc w:val="left"/>
      <w:pPr>
        <w:ind w:left="3969"/>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9CFAC500">
      <w:start w:val="1"/>
      <w:numFmt w:val="bullet"/>
      <w:lvlText w:val="•"/>
      <w:lvlJc w:val="left"/>
      <w:pPr>
        <w:ind w:left="4689"/>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1CD43B76">
      <w:start w:val="1"/>
      <w:numFmt w:val="bullet"/>
      <w:lvlText w:val="o"/>
      <w:lvlJc w:val="left"/>
      <w:pPr>
        <w:ind w:left="5409"/>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753ABE4E">
      <w:start w:val="1"/>
      <w:numFmt w:val="bullet"/>
      <w:lvlText w:val="▪"/>
      <w:lvlJc w:val="left"/>
      <w:pPr>
        <w:ind w:left="6129"/>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5" w15:restartNumberingAfterBreak="0">
    <w:nsid w:val="23261E76"/>
    <w:multiLevelType w:val="hybridMultilevel"/>
    <w:tmpl w:val="836A0A64"/>
    <w:lvl w:ilvl="0" w:tplc="04100019">
      <w:start w:val="1"/>
      <w:numFmt w:val="lowerLetter"/>
      <w:lvlText w:val="%1."/>
      <w:lvlJc w:val="left"/>
      <w:pPr>
        <w:ind w:left="261" w:hanging="255"/>
      </w:pPr>
      <w:rPr>
        <w:rFonts w:hint="default"/>
        <w:spacing w:val="-1"/>
        <w:w w:val="100"/>
        <w:sz w:val="22"/>
        <w:szCs w:val="22"/>
        <w:lang w:val="it-IT" w:eastAsia="en-US" w:bidi="ar-SA"/>
      </w:rPr>
    </w:lvl>
    <w:lvl w:ilvl="1" w:tplc="55E0E8EE">
      <w:numFmt w:val="bullet"/>
      <w:lvlText w:val="•"/>
      <w:lvlJc w:val="left"/>
      <w:pPr>
        <w:ind w:left="1250" w:hanging="255"/>
      </w:pPr>
      <w:rPr>
        <w:rFonts w:hint="default"/>
        <w:lang w:val="it-IT" w:eastAsia="en-US" w:bidi="ar-SA"/>
      </w:rPr>
    </w:lvl>
    <w:lvl w:ilvl="2" w:tplc="9328CBDA">
      <w:numFmt w:val="bullet"/>
      <w:lvlText w:val="•"/>
      <w:lvlJc w:val="left"/>
      <w:pPr>
        <w:ind w:left="2240" w:hanging="255"/>
      </w:pPr>
      <w:rPr>
        <w:rFonts w:hint="default"/>
        <w:lang w:val="it-IT" w:eastAsia="en-US" w:bidi="ar-SA"/>
      </w:rPr>
    </w:lvl>
    <w:lvl w:ilvl="3" w:tplc="F0B61C48">
      <w:numFmt w:val="bullet"/>
      <w:lvlText w:val="•"/>
      <w:lvlJc w:val="left"/>
      <w:pPr>
        <w:ind w:left="3230" w:hanging="255"/>
      </w:pPr>
      <w:rPr>
        <w:rFonts w:hint="default"/>
        <w:lang w:val="it-IT" w:eastAsia="en-US" w:bidi="ar-SA"/>
      </w:rPr>
    </w:lvl>
    <w:lvl w:ilvl="4" w:tplc="563A8476">
      <w:numFmt w:val="bullet"/>
      <w:lvlText w:val="•"/>
      <w:lvlJc w:val="left"/>
      <w:pPr>
        <w:ind w:left="4220" w:hanging="255"/>
      </w:pPr>
      <w:rPr>
        <w:rFonts w:hint="default"/>
        <w:lang w:val="it-IT" w:eastAsia="en-US" w:bidi="ar-SA"/>
      </w:rPr>
    </w:lvl>
    <w:lvl w:ilvl="5" w:tplc="32E87114">
      <w:numFmt w:val="bullet"/>
      <w:lvlText w:val="•"/>
      <w:lvlJc w:val="left"/>
      <w:pPr>
        <w:ind w:left="5210" w:hanging="255"/>
      </w:pPr>
      <w:rPr>
        <w:rFonts w:hint="default"/>
        <w:lang w:val="it-IT" w:eastAsia="en-US" w:bidi="ar-SA"/>
      </w:rPr>
    </w:lvl>
    <w:lvl w:ilvl="6" w:tplc="7A523BFE">
      <w:numFmt w:val="bullet"/>
      <w:lvlText w:val="•"/>
      <w:lvlJc w:val="left"/>
      <w:pPr>
        <w:ind w:left="6200" w:hanging="255"/>
      </w:pPr>
      <w:rPr>
        <w:rFonts w:hint="default"/>
        <w:lang w:val="it-IT" w:eastAsia="en-US" w:bidi="ar-SA"/>
      </w:rPr>
    </w:lvl>
    <w:lvl w:ilvl="7" w:tplc="FA3A14F8">
      <w:numFmt w:val="bullet"/>
      <w:lvlText w:val="•"/>
      <w:lvlJc w:val="left"/>
      <w:pPr>
        <w:ind w:left="7190" w:hanging="255"/>
      </w:pPr>
      <w:rPr>
        <w:rFonts w:hint="default"/>
        <w:lang w:val="it-IT" w:eastAsia="en-US" w:bidi="ar-SA"/>
      </w:rPr>
    </w:lvl>
    <w:lvl w:ilvl="8" w:tplc="BF20BFD4">
      <w:numFmt w:val="bullet"/>
      <w:lvlText w:val="•"/>
      <w:lvlJc w:val="left"/>
      <w:pPr>
        <w:ind w:left="8180" w:hanging="255"/>
      </w:pPr>
      <w:rPr>
        <w:rFonts w:hint="default"/>
        <w:lang w:val="it-IT" w:eastAsia="en-US" w:bidi="ar-SA"/>
      </w:rPr>
    </w:lvl>
  </w:abstractNum>
  <w:abstractNum w:abstractNumId="16" w15:restartNumberingAfterBreak="0">
    <w:nsid w:val="2392593D"/>
    <w:multiLevelType w:val="hybridMultilevel"/>
    <w:tmpl w:val="9E48C764"/>
    <w:lvl w:ilvl="0" w:tplc="0410000B">
      <w:start w:val="1"/>
      <w:numFmt w:val="bullet"/>
      <w:lvlText w:val=""/>
      <w:lvlJc w:val="left"/>
      <w:pPr>
        <w:ind w:left="795" w:hanging="360"/>
      </w:pPr>
      <w:rPr>
        <w:rFonts w:ascii="Wingdings" w:hAnsi="Wingdings"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7" w15:restartNumberingAfterBreak="0">
    <w:nsid w:val="279A766F"/>
    <w:multiLevelType w:val="hybridMultilevel"/>
    <w:tmpl w:val="C70A805A"/>
    <w:lvl w:ilvl="0" w:tplc="1EC6E686">
      <w:numFmt w:val="bullet"/>
      <w:lvlText w:val="-"/>
      <w:lvlJc w:val="left"/>
      <w:pPr>
        <w:ind w:left="720" w:hanging="360"/>
      </w:pPr>
      <w:rPr>
        <w:rFonts w:ascii="Garamond" w:eastAsia="Calibri"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A0F4027"/>
    <w:multiLevelType w:val="hybridMultilevel"/>
    <w:tmpl w:val="C25A8762"/>
    <w:lvl w:ilvl="0" w:tplc="37DC3A02">
      <w:start w:val="1"/>
      <w:numFmt w:val="lowerLetter"/>
      <w:lvlText w:val="%1)"/>
      <w:lvlJc w:val="left"/>
      <w:pPr>
        <w:ind w:left="832" w:hanging="425"/>
      </w:pPr>
      <w:rPr>
        <w:rFonts w:ascii="Book Antiqua" w:eastAsia="Book Antiqua" w:hAnsi="Book Antiqua" w:cs="Book Antiqua" w:hint="default"/>
        <w:w w:val="100"/>
        <w:sz w:val="22"/>
        <w:szCs w:val="22"/>
        <w:lang w:val="it-IT" w:eastAsia="it-IT" w:bidi="it-IT"/>
      </w:rPr>
    </w:lvl>
    <w:lvl w:ilvl="1" w:tplc="EA649442">
      <w:numFmt w:val="bullet"/>
      <w:lvlText w:val="•"/>
      <w:lvlJc w:val="left"/>
      <w:pPr>
        <w:ind w:left="1744" w:hanging="425"/>
      </w:pPr>
      <w:rPr>
        <w:rFonts w:hint="default"/>
        <w:lang w:val="it-IT" w:eastAsia="it-IT" w:bidi="it-IT"/>
      </w:rPr>
    </w:lvl>
    <w:lvl w:ilvl="2" w:tplc="4622FCD2">
      <w:numFmt w:val="bullet"/>
      <w:lvlText w:val="•"/>
      <w:lvlJc w:val="left"/>
      <w:pPr>
        <w:ind w:left="2648" w:hanging="425"/>
      </w:pPr>
      <w:rPr>
        <w:rFonts w:hint="default"/>
        <w:lang w:val="it-IT" w:eastAsia="it-IT" w:bidi="it-IT"/>
      </w:rPr>
    </w:lvl>
    <w:lvl w:ilvl="3" w:tplc="91529124">
      <w:numFmt w:val="bullet"/>
      <w:lvlText w:val="•"/>
      <w:lvlJc w:val="left"/>
      <w:pPr>
        <w:ind w:left="3552" w:hanging="425"/>
      </w:pPr>
      <w:rPr>
        <w:rFonts w:hint="default"/>
        <w:lang w:val="it-IT" w:eastAsia="it-IT" w:bidi="it-IT"/>
      </w:rPr>
    </w:lvl>
    <w:lvl w:ilvl="4" w:tplc="B808841C">
      <w:numFmt w:val="bullet"/>
      <w:lvlText w:val="•"/>
      <w:lvlJc w:val="left"/>
      <w:pPr>
        <w:ind w:left="4456" w:hanging="425"/>
      </w:pPr>
      <w:rPr>
        <w:rFonts w:hint="default"/>
        <w:lang w:val="it-IT" w:eastAsia="it-IT" w:bidi="it-IT"/>
      </w:rPr>
    </w:lvl>
    <w:lvl w:ilvl="5" w:tplc="C7EE8146">
      <w:numFmt w:val="bullet"/>
      <w:lvlText w:val="•"/>
      <w:lvlJc w:val="left"/>
      <w:pPr>
        <w:ind w:left="5360" w:hanging="425"/>
      </w:pPr>
      <w:rPr>
        <w:rFonts w:hint="default"/>
        <w:lang w:val="it-IT" w:eastAsia="it-IT" w:bidi="it-IT"/>
      </w:rPr>
    </w:lvl>
    <w:lvl w:ilvl="6" w:tplc="BE1E0352">
      <w:numFmt w:val="bullet"/>
      <w:lvlText w:val="•"/>
      <w:lvlJc w:val="left"/>
      <w:pPr>
        <w:ind w:left="6264" w:hanging="425"/>
      </w:pPr>
      <w:rPr>
        <w:rFonts w:hint="default"/>
        <w:lang w:val="it-IT" w:eastAsia="it-IT" w:bidi="it-IT"/>
      </w:rPr>
    </w:lvl>
    <w:lvl w:ilvl="7" w:tplc="CAEC3B2A">
      <w:numFmt w:val="bullet"/>
      <w:lvlText w:val="•"/>
      <w:lvlJc w:val="left"/>
      <w:pPr>
        <w:ind w:left="7168" w:hanging="425"/>
      </w:pPr>
      <w:rPr>
        <w:rFonts w:hint="default"/>
        <w:lang w:val="it-IT" w:eastAsia="it-IT" w:bidi="it-IT"/>
      </w:rPr>
    </w:lvl>
    <w:lvl w:ilvl="8" w:tplc="1A826E48">
      <w:numFmt w:val="bullet"/>
      <w:lvlText w:val="•"/>
      <w:lvlJc w:val="left"/>
      <w:pPr>
        <w:ind w:left="8072" w:hanging="425"/>
      </w:pPr>
      <w:rPr>
        <w:rFonts w:hint="default"/>
        <w:lang w:val="it-IT" w:eastAsia="it-IT" w:bidi="it-IT"/>
      </w:rPr>
    </w:lvl>
  </w:abstractNum>
  <w:abstractNum w:abstractNumId="19" w15:restartNumberingAfterBreak="0">
    <w:nsid w:val="2AE30EC2"/>
    <w:multiLevelType w:val="hybridMultilevel"/>
    <w:tmpl w:val="455E73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B0D465A"/>
    <w:multiLevelType w:val="hybridMultilevel"/>
    <w:tmpl w:val="67C697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83573A"/>
    <w:multiLevelType w:val="hybridMultilevel"/>
    <w:tmpl w:val="AECEAE66"/>
    <w:lvl w:ilvl="0" w:tplc="FF586B66">
      <w:start w:val="1"/>
      <w:numFmt w:val="lowerLetter"/>
      <w:lvlText w:val="%1)"/>
      <w:lvlJc w:val="left"/>
      <w:pPr>
        <w:ind w:left="620" w:hanging="360"/>
      </w:pPr>
      <w:rPr>
        <w:rFonts w:hint="default"/>
        <w:w w:val="105"/>
      </w:rPr>
    </w:lvl>
    <w:lvl w:ilvl="1" w:tplc="04100019" w:tentative="1">
      <w:start w:val="1"/>
      <w:numFmt w:val="lowerLetter"/>
      <w:lvlText w:val="%2."/>
      <w:lvlJc w:val="left"/>
      <w:pPr>
        <w:ind w:left="1340" w:hanging="360"/>
      </w:pPr>
    </w:lvl>
    <w:lvl w:ilvl="2" w:tplc="0410001B" w:tentative="1">
      <w:start w:val="1"/>
      <w:numFmt w:val="lowerRoman"/>
      <w:lvlText w:val="%3."/>
      <w:lvlJc w:val="right"/>
      <w:pPr>
        <w:ind w:left="2060" w:hanging="180"/>
      </w:pPr>
    </w:lvl>
    <w:lvl w:ilvl="3" w:tplc="0410000F" w:tentative="1">
      <w:start w:val="1"/>
      <w:numFmt w:val="decimal"/>
      <w:lvlText w:val="%4."/>
      <w:lvlJc w:val="left"/>
      <w:pPr>
        <w:ind w:left="2780" w:hanging="360"/>
      </w:pPr>
    </w:lvl>
    <w:lvl w:ilvl="4" w:tplc="04100019" w:tentative="1">
      <w:start w:val="1"/>
      <w:numFmt w:val="lowerLetter"/>
      <w:lvlText w:val="%5."/>
      <w:lvlJc w:val="left"/>
      <w:pPr>
        <w:ind w:left="3500" w:hanging="360"/>
      </w:pPr>
    </w:lvl>
    <w:lvl w:ilvl="5" w:tplc="0410001B" w:tentative="1">
      <w:start w:val="1"/>
      <w:numFmt w:val="lowerRoman"/>
      <w:lvlText w:val="%6."/>
      <w:lvlJc w:val="right"/>
      <w:pPr>
        <w:ind w:left="4220" w:hanging="180"/>
      </w:pPr>
    </w:lvl>
    <w:lvl w:ilvl="6" w:tplc="0410000F" w:tentative="1">
      <w:start w:val="1"/>
      <w:numFmt w:val="decimal"/>
      <w:lvlText w:val="%7."/>
      <w:lvlJc w:val="left"/>
      <w:pPr>
        <w:ind w:left="4940" w:hanging="360"/>
      </w:pPr>
    </w:lvl>
    <w:lvl w:ilvl="7" w:tplc="04100019" w:tentative="1">
      <w:start w:val="1"/>
      <w:numFmt w:val="lowerLetter"/>
      <w:lvlText w:val="%8."/>
      <w:lvlJc w:val="left"/>
      <w:pPr>
        <w:ind w:left="5660" w:hanging="360"/>
      </w:pPr>
    </w:lvl>
    <w:lvl w:ilvl="8" w:tplc="0410001B" w:tentative="1">
      <w:start w:val="1"/>
      <w:numFmt w:val="lowerRoman"/>
      <w:lvlText w:val="%9."/>
      <w:lvlJc w:val="right"/>
      <w:pPr>
        <w:ind w:left="6380" w:hanging="180"/>
      </w:pPr>
    </w:lvl>
  </w:abstractNum>
  <w:abstractNum w:abstractNumId="22" w15:restartNumberingAfterBreak="0">
    <w:nsid w:val="30B26C1D"/>
    <w:multiLevelType w:val="hybridMultilevel"/>
    <w:tmpl w:val="5B8EAB80"/>
    <w:lvl w:ilvl="0" w:tplc="14B85CF4">
      <w:start w:val="4"/>
      <w:numFmt w:val="bullet"/>
      <w:lvlText w:val="-"/>
      <w:lvlJc w:val="left"/>
      <w:pPr>
        <w:ind w:left="720" w:hanging="360"/>
      </w:pPr>
      <w:rPr>
        <w:rFonts w:ascii="Verdana" w:eastAsia="Calibri" w:hAnsi="Verdan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0F97963"/>
    <w:multiLevelType w:val="hybridMultilevel"/>
    <w:tmpl w:val="1F22B02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1E30DFF"/>
    <w:multiLevelType w:val="hybridMultilevel"/>
    <w:tmpl w:val="8BAE306A"/>
    <w:lvl w:ilvl="0" w:tplc="5E045D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2E4992"/>
    <w:multiLevelType w:val="hybridMultilevel"/>
    <w:tmpl w:val="5D2CC034"/>
    <w:lvl w:ilvl="0" w:tplc="37A4E460">
      <w:numFmt w:val="bullet"/>
      <w:lvlText w:val="•"/>
      <w:lvlJc w:val="left"/>
      <w:pPr>
        <w:ind w:left="720" w:hanging="360"/>
      </w:pPr>
      <w:rPr>
        <w:rFonts w:ascii="Verdana" w:eastAsia="Nimbus Mono L" w:hAnsi="Verdana" w:cs="Liberation Mono"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365936DA"/>
    <w:multiLevelType w:val="multilevel"/>
    <w:tmpl w:val="A69052B2"/>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Theme="minorHAnsi" w:eastAsiaTheme="minorHAnsi" w:hAnsiTheme="minorHAnsi" w:cstheme="minorBidi"/>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27B3940"/>
    <w:multiLevelType w:val="hybridMultilevel"/>
    <w:tmpl w:val="1B9A356C"/>
    <w:lvl w:ilvl="0" w:tplc="9C502B74">
      <w:start w:val="7"/>
      <w:numFmt w:val="lowerLetter"/>
      <w:lvlText w:val="%1)"/>
      <w:lvlJc w:val="left"/>
      <w:pPr>
        <w:ind w:left="720" w:hanging="360"/>
      </w:pPr>
      <w:rPr>
        <w:rFonts w:ascii="Verdana" w:hAnsi="Verdana" w:hint="default"/>
        <w:b w:val="0"/>
        <w:i w:val="0"/>
        <w:caps w:val="0"/>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4F6542A"/>
    <w:multiLevelType w:val="hybridMultilevel"/>
    <w:tmpl w:val="726C24F6"/>
    <w:lvl w:ilvl="0" w:tplc="901E492C">
      <w:start w:val="1"/>
      <w:numFmt w:val="lowerLetter"/>
      <w:lvlText w:val="%1)"/>
      <w:lvlJc w:val="left"/>
      <w:pPr>
        <w:ind w:left="2593" w:hanging="324"/>
        <w:jc w:val="right"/>
      </w:pPr>
      <w:rPr>
        <w:rFonts w:ascii="Arial" w:eastAsia="Arial" w:hAnsi="Arial" w:cs="Arial" w:hint="default"/>
        <w:spacing w:val="-1"/>
        <w:w w:val="100"/>
        <w:sz w:val="22"/>
        <w:szCs w:val="22"/>
        <w:lang w:val="it-IT" w:eastAsia="en-US" w:bidi="ar-SA"/>
      </w:rPr>
    </w:lvl>
    <w:lvl w:ilvl="1" w:tplc="6D8E6BA0">
      <w:numFmt w:val="bullet"/>
      <w:lvlText w:val="•"/>
      <w:lvlJc w:val="left"/>
      <w:pPr>
        <w:ind w:left="1286" w:hanging="324"/>
      </w:pPr>
      <w:rPr>
        <w:rFonts w:hint="default"/>
        <w:lang w:val="it-IT" w:eastAsia="en-US" w:bidi="ar-SA"/>
      </w:rPr>
    </w:lvl>
    <w:lvl w:ilvl="2" w:tplc="716A861C">
      <w:numFmt w:val="bullet"/>
      <w:lvlText w:val="•"/>
      <w:lvlJc w:val="left"/>
      <w:pPr>
        <w:ind w:left="2272" w:hanging="324"/>
      </w:pPr>
      <w:rPr>
        <w:rFonts w:hint="default"/>
        <w:lang w:val="it-IT" w:eastAsia="en-US" w:bidi="ar-SA"/>
      </w:rPr>
    </w:lvl>
    <w:lvl w:ilvl="3" w:tplc="6D2EF050">
      <w:numFmt w:val="bullet"/>
      <w:lvlText w:val="•"/>
      <w:lvlJc w:val="left"/>
      <w:pPr>
        <w:ind w:left="3258" w:hanging="324"/>
      </w:pPr>
      <w:rPr>
        <w:rFonts w:hint="default"/>
        <w:lang w:val="it-IT" w:eastAsia="en-US" w:bidi="ar-SA"/>
      </w:rPr>
    </w:lvl>
    <w:lvl w:ilvl="4" w:tplc="B22CCCAE">
      <w:numFmt w:val="bullet"/>
      <w:lvlText w:val="•"/>
      <w:lvlJc w:val="left"/>
      <w:pPr>
        <w:ind w:left="4244" w:hanging="324"/>
      </w:pPr>
      <w:rPr>
        <w:rFonts w:hint="default"/>
        <w:lang w:val="it-IT" w:eastAsia="en-US" w:bidi="ar-SA"/>
      </w:rPr>
    </w:lvl>
    <w:lvl w:ilvl="5" w:tplc="C2DC15D0">
      <w:numFmt w:val="bullet"/>
      <w:lvlText w:val="•"/>
      <w:lvlJc w:val="left"/>
      <w:pPr>
        <w:ind w:left="5230" w:hanging="324"/>
      </w:pPr>
      <w:rPr>
        <w:rFonts w:hint="default"/>
        <w:lang w:val="it-IT" w:eastAsia="en-US" w:bidi="ar-SA"/>
      </w:rPr>
    </w:lvl>
    <w:lvl w:ilvl="6" w:tplc="386029EE">
      <w:numFmt w:val="bullet"/>
      <w:lvlText w:val="•"/>
      <w:lvlJc w:val="left"/>
      <w:pPr>
        <w:ind w:left="6216" w:hanging="324"/>
      </w:pPr>
      <w:rPr>
        <w:rFonts w:hint="default"/>
        <w:lang w:val="it-IT" w:eastAsia="en-US" w:bidi="ar-SA"/>
      </w:rPr>
    </w:lvl>
    <w:lvl w:ilvl="7" w:tplc="EB0E357A">
      <w:numFmt w:val="bullet"/>
      <w:lvlText w:val="•"/>
      <w:lvlJc w:val="left"/>
      <w:pPr>
        <w:ind w:left="7202" w:hanging="324"/>
      </w:pPr>
      <w:rPr>
        <w:rFonts w:hint="default"/>
        <w:lang w:val="it-IT" w:eastAsia="en-US" w:bidi="ar-SA"/>
      </w:rPr>
    </w:lvl>
    <w:lvl w:ilvl="8" w:tplc="F0BC1444">
      <w:numFmt w:val="bullet"/>
      <w:lvlText w:val="•"/>
      <w:lvlJc w:val="left"/>
      <w:pPr>
        <w:ind w:left="8188" w:hanging="324"/>
      </w:pPr>
      <w:rPr>
        <w:rFonts w:hint="default"/>
        <w:lang w:val="it-IT" w:eastAsia="en-US" w:bidi="ar-SA"/>
      </w:rPr>
    </w:lvl>
  </w:abstractNum>
  <w:abstractNum w:abstractNumId="29" w15:restartNumberingAfterBreak="0">
    <w:nsid w:val="4BC874BE"/>
    <w:multiLevelType w:val="hybridMultilevel"/>
    <w:tmpl w:val="BBE84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E53856"/>
    <w:multiLevelType w:val="hybridMultilevel"/>
    <w:tmpl w:val="4EE4102A"/>
    <w:lvl w:ilvl="0" w:tplc="0410000B">
      <w:start w:val="1"/>
      <w:numFmt w:val="bullet"/>
      <w:lvlText w:val=""/>
      <w:lvlJc w:val="left"/>
      <w:pPr>
        <w:ind w:left="741" w:hanging="360"/>
      </w:pPr>
      <w:rPr>
        <w:rFonts w:ascii="Wingdings" w:hAnsi="Wingdings" w:hint="default"/>
      </w:rPr>
    </w:lvl>
    <w:lvl w:ilvl="1" w:tplc="04100003" w:tentative="1">
      <w:start w:val="1"/>
      <w:numFmt w:val="bullet"/>
      <w:lvlText w:val="o"/>
      <w:lvlJc w:val="left"/>
      <w:pPr>
        <w:ind w:left="1461" w:hanging="360"/>
      </w:pPr>
      <w:rPr>
        <w:rFonts w:ascii="Courier New" w:hAnsi="Courier New" w:cs="Courier New" w:hint="default"/>
      </w:rPr>
    </w:lvl>
    <w:lvl w:ilvl="2" w:tplc="04100005" w:tentative="1">
      <w:start w:val="1"/>
      <w:numFmt w:val="bullet"/>
      <w:lvlText w:val=""/>
      <w:lvlJc w:val="left"/>
      <w:pPr>
        <w:ind w:left="2181" w:hanging="360"/>
      </w:pPr>
      <w:rPr>
        <w:rFonts w:ascii="Wingdings" w:hAnsi="Wingdings" w:hint="default"/>
      </w:rPr>
    </w:lvl>
    <w:lvl w:ilvl="3" w:tplc="04100001" w:tentative="1">
      <w:start w:val="1"/>
      <w:numFmt w:val="bullet"/>
      <w:lvlText w:val=""/>
      <w:lvlJc w:val="left"/>
      <w:pPr>
        <w:ind w:left="2901" w:hanging="360"/>
      </w:pPr>
      <w:rPr>
        <w:rFonts w:ascii="Symbol" w:hAnsi="Symbol" w:hint="default"/>
      </w:rPr>
    </w:lvl>
    <w:lvl w:ilvl="4" w:tplc="04100003" w:tentative="1">
      <w:start w:val="1"/>
      <w:numFmt w:val="bullet"/>
      <w:lvlText w:val="o"/>
      <w:lvlJc w:val="left"/>
      <w:pPr>
        <w:ind w:left="3621" w:hanging="360"/>
      </w:pPr>
      <w:rPr>
        <w:rFonts w:ascii="Courier New" w:hAnsi="Courier New" w:cs="Courier New" w:hint="default"/>
      </w:rPr>
    </w:lvl>
    <w:lvl w:ilvl="5" w:tplc="04100005" w:tentative="1">
      <w:start w:val="1"/>
      <w:numFmt w:val="bullet"/>
      <w:lvlText w:val=""/>
      <w:lvlJc w:val="left"/>
      <w:pPr>
        <w:ind w:left="4341" w:hanging="360"/>
      </w:pPr>
      <w:rPr>
        <w:rFonts w:ascii="Wingdings" w:hAnsi="Wingdings" w:hint="default"/>
      </w:rPr>
    </w:lvl>
    <w:lvl w:ilvl="6" w:tplc="04100001" w:tentative="1">
      <w:start w:val="1"/>
      <w:numFmt w:val="bullet"/>
      <w:lvlText w:val=""/>
      <w:lvlJc w:val="left"/>
      <w:pPr>
        <w:ind w:left="5061" w:hanging="360"/>
      </w:pPr>
      <w:rPr>
        <w:rFonts w:ascii="Symbol" w:hAnsi="Symbol" w:hint="default"/>
      </w:rPr>
    </w:lvl>
    <w:lvl w:ilvl="7" w:tplc="04100003" w:tentative="1">
      <w:start w:val="1"/>
      <w:numFmt w:val="bullet"/>
      <w:lvlText w:val="o"/>
      <w:lvlJc w:val="left"/>
      <w:pPr>
        <w:ind w:left="5781" w:hanging="360"/>
      </w:pPr>
      <w:rPr>
        <w:rFonts w:ascii="Courier New" w:hAnsi="Courier New" w:cs="Courier New" w:hint="default"/>
      </w:rPr>
    </w:lvl>
    <w:lvl w:ilvl="8" w:tplc="04100005" w:tentative="1">
      <w:start w:val="1"/>
      <w:numFmt w:val="bullet"/>
      <w:lvlText w:val=""/>
      <w:lvlJc w:val="left"/>
      <w:pPr>
        <w:ind w:left="6501" w:hanging="360"/>
      </w:pPr>
      <w:rPr>
        <w:rFonts w:ascii="Wingdings" w:hAnsi="Wingdings" w:hint="default"/>
      </w:rPr>
    </w:lvl>
  </w:abstractNum>
  <w:abstractNum w:abstractNumId="31" w15:restartNumberingAfterBreak="0">
    <w:nsid w:val="4E2F334E"/>
    <w:multiLevelType w:val="hybridMultilevel"/>
    <w:tmpl w:val="035C59EA"/>
    <w:lvl w:ilvl="0" w:tplc="901E492C">
      <w:start w:val="1"/>
      <w:numFmt w:val="lowerLetter"/>
      <w:lvlText w:val="%1)"/>
      <w:lvlJc w:val="left"/>
      <w:pPr>
        <w:ind w:left="720" w:hanging="360"/>
      </w:pPr>
      <w:rPr>
        <w:rFonts w:ascii="Arial" w:eastAsia="Arial" w:hAnsi="Arial" w:cs="Arial" w:hint="default"/>
        <w:spacing w:val="-1"/>
        <w:w w:val="100"/>
        <w:sz w:val="22"/>
        <w:szCs w:val="22"/>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FA2305B"/>
    <w:multiLevelType w:val="hybridMultilevel"/>
    <w:tmpl w:val="7A2081E8"/>
    <w:lvl w:ilvl="0" w:tplc="04100019">
      <w:start w:val="1"/>
      <w:numFmt w:val="lowerLetter"/>
      <w:lvlText w:val="%1."/>
      <w:lvlJc w:val="left"/>
      <w:pPr>
        <w:ind w:left="261" w:hanging="308"/>
      </w:pPr>
      <w:rPr>
        <w:rFonts w:hint="default"/>
        <w:spacing w:val="-1"/>
        <w:w w:val="100"/>
        <w:sz w:val="22"/>
        <w:szCs w:val="22"/>
        <w:lang w:val="it-IT" w:eastAsia="en-US" w:bidi="ar-SA"/>
      </w:rPr>
    </w:lvl>
    <w:lvl w:ilvl="1" w:tplc="8D0EC8DC">
      <w:numFmt w:val="bullet"/>
      <w:lvlText w:val="•"/>
      <w:lvlJc w:val="left"/>
      <w:pPr>
        <w:ind w:left="1250" w:hanging="308"/>
      </w:pPr>
      <w:rPr>
        <w:rFonts w:hint="default"/>
        <w:lang w:val="it-IT" w:eastAsia="en-US" w:bidi="ar-SA"/>
      </w:rPr>
    </w:lvl>
    <w:lvl w:ilvl="2" w:tplc="5AA022B8">
      <w:numFmt w:val="bullet"/>
      <w:lvlText w:val="•"/>
      <w:lvlJc w:val="left"/>
      <w:pPr>
        <w:ind w:left="2240" w:hanging="308"/>
      </w:pPr>
      <w:rPr>
        <w:rFonts w:hint="default"/>
        <w:lang w:val="it-IT" w:eastAsia="en-US" w:bidi="ar-SA"/>
      </w:rPr>
    </w:lvl>
    <w:lvl w:ilvl="3" w:tplc="46E4F26E">
      <w:numFmt w:val="bullet"/>
      <w:lvlText w:val="•"/>
      <w:lvlJc w:val="left"/>
      <w:pPr>
        <w:ind w:left="3230" w:hanging="308"/>
      </w:pPr>
      <w:rPr>
        <w:rFonts w:hint="default"/>
        <w:lang w:val="it-IT" w:eastAsia="en-US" w:bidi="ar-SA"/>
      </w:rPr>
    </w:lvl>
    <w:lvl w:ilvl="4" w:tplc="2CA65A54">
      <w:numFmt w:val="bullet"/>
      <w:lvlText w:val="•"/>
      <w:lvlJc w:val="left"/>
      <w:pPr>
        <w:ind w:left="4220" w:hanging="308"/>
      </w:pPr>
      <w:rPr>
        <w:rFonts w:hint="default"/>
        <w:lang w:val="it-IT" w:eastAsia="en-US" w:bidi="ar-SA"/>
      </w:rPr>
    </w:lvl>
    <w:lvl w:ilvl="5" w:tplc="D4EE3D6C">
      <w:numFmt w:val="bullet"/>
      <w:lvlText w:val="•"/>
      <w:lvlJc w:val="left"/>
      <w:pPr>
        <w:ind w:left="5210" w:hanging="308"/>
      </w:pPr>
      <w:rPr>
        <w:rFonts w:hint="default"/>
        <w:lang w:val="it-IT" w:eastAsia="en-US" w:bidi="ar-SA"/>
      </w:rPr>
    </w:lvl>
    <w:lvl w:ilvl="6" w:tplc="B04A938A">
      <w:numFmt w:val="bullet"/>
      <w:lvlText w:val="•"/>
      <w:lvlJc w:val="left"/>
      <w:pPr>
        <w:ind w:left="6200" w:hanging="308"/>
      </w:pPr>
      <w:rPr>
        <w:rFonts w:hint="default"/>
        <w:lang w:val="it-IT" w:eastAsia="en-US" w:bidi="ar-SA"/>
      </w:rPr>
    </w:lvl>
    <w:lvl w:ilvl="7" w:tplc="8D989B6C">
      <w:numFmt w:val="bullet"/>
      <w:lvlText w:val="•"/>
      <w:lvlJc w:val="left"/>
      <w:pPr>
        <w:ind w:left="7190" w:hanging="308"/>
      </w:pPr>
      <w:rPr>
        <w:rFonts w:hint="default"/>
        <w:lang w:val="it-IT" w:eastAsia="en-US" w:bidi="ar-SA"/>
      </w:rPr>
    </w:lvl>
    <w:lvl w:ilvl="8" w:tplc="F6408D22">
      <w:numFmt w:val="bullet"/>
      <w:lvlText w:val="•"/>
      <w:lvlJc w:val="left"/>
      <w:pPr>
        <w:ind w:left="8180" w:hanging="308"/>
      </w:pPr>
      <w:rPr>
        <w:rFonts w:hint="default"/>
        <w:lang w:val="it-IT" w:eastAsia="en-US" w:bidi="ar-SA"/>
      </w:rPr>
    </w:lvl>
  </w:abstractNum>
  <w:abstractNum w:abstractNumId="33" w15:restartNumberingAfterBreak="0">
    <w:nsid w:val="518B0288"/>
    <w:multiLevelType w:val="hybridMultilevel"/>
    <w:tmpl w:val="9D183D82"/>
    <w:lvl w:ilvl="0" w:tplc="094CEF48">
      <w:start w:val="1"/>
      <w:numFmt w:val="lowerLetter"/>
      <w:lvlText w:val="%1)"/>
      <w:lvlJc w:val="left"/>
      <w:pPr>
        <w:ind w:left="756" w:hanging="360"/>
      </w:pPr>
      <w:rPr>
        <w:rFonts w:ascii="Book Antiqua" w:eastAsia="Book Antiqua" w:hAnsi="Book Antiqua" w:cs="Book Antiqua" w:hint="default"/>
        <w:w w:val="100"/>
        <w:sz w:val="22"/>
        <w:szCs w:val="22"/>
        <w:lang w:val="it-IT" w:eastAsia="it-IT" w:bidi="it-IT"/>
      </w:rPr>
    </w:lvl>
    <w:lvl w:ilvl="1" w:tplc="410E03BA">
      <w:numFmt w:val="bullet"/>
      <w:lvlText w:val="•"/>
      <w:lvlJc w:val="left"/>
      <w:pPr>
        <w:ind w:left="1672" w:hanging="360"/>
      </w:pPr>
      <w:rPr>
        <w:rFonts w:hint="default"/>
        <w:lang w:val="it-IT" w:eastAsia="it-IT" w:bidi="it-IT"/>
      </w:rPr>
    </w:lvl>
    <w:lvl w:ilvl="2" w:tplc="5874C640">
      <w:numFmt w:val="bullet"/>
      <w:lvlText w:val="•"/>
      <w:lvlJc w:val="left"/>
      <w:pPr>
        <w:ind w:left="2584" w:hanging="360"/>
      </w:pPr>
      <w:rPr>
        <w:rFonts w:hint="default"/>
        <w:lang w:val="it-IT" w:eastAsia="it-IT" w:bidi="it-IT"/>
      </w:rPr>
    </w:lvl>
    <w:lvl w:ilvl="3" w:tplc="0B88B0D8">
      <w:numFmt w:val="bullet"/>
      <w:lvlText w:val="•"/>
      <w:lvlJc w:val="left"/>
      <w:pPr>
        <w:ind w:left="3496" w:hanging="360"/>
      </w:pPr>
      <w:rPr>
        <w:rFonts w:hint="default"/>
        <w:lang w:val="it-IT" w:eastAsia="it-IT" w:bidi="it-IT"/>
      </w:rPr>
    </w:lvl>
    <w:lvl w:ilvl="4" w:tplc="01A6A0F8">
      <w:numFmt w:val="bullet"/>
      <w:lvlText w:val="•"/>
      <w:lvlJc w:val="left"/>
      <w:pPr>
        <w:ind w:left="4408" w:hanging="360"/>
      </w:pPr>
      <w:rPr>
        <w:rFonts w:hint="default"/>
        <w:lang w:val="it-IT" w:eastAsia="it-IT" w:bidi="it-IT"/>
      </w:rPr>
    </w:lvl>
    <w:lvl w:ilvl="5" w:tplc="B246C598">
      <w:numFmt w:val="bullet"/>
      <w:lvlText w:val="•"/>
      <w:lvlJc w:val="left"/>
      <w:pPr>
        <w:ind w:left="5320" w:hanging="360"/>
      </w:pPr>
      <w:rPr>
        <w:rFonts w:hint="default"/>
        <w:lang w:val="it-IT" w:eastAsia="it-IT" w:bidi="it-IT"/>
      </w:rPr>
    </w:lvl>
    <w:lvl w:ilvl="6" w:tplc="0FB637AC">
      <w:numFmt w:val="bullet"/>
      <w:lvlText w:val="•"/>
      <w:lvlJc w:val="left"/>
      <w:pPr>
        <w:ind w:left="6232" w:hanging="360"/>
      </w:pPr>
      <w:rPr>
        <w:rFonts w:hint="default"/>
        <w:lang w:val="it-IT" w:eastAsia="it-IT" w:bidi="it-IT"/>
      </w:rPr>
    </w:lvl>
    <w:lvl w:ilvl="7" w:tplc="519C4D32">
      <w:numFmt w:val="bullet"/>
      <w:lvlText w:val="•"/>
      <w:lvlJc w:val="left"/>
      <w:pPr>
        <w:ind w:left="7144" w:hanging="360"/>
      </w:pPr>
      <w:rPr>
        <w:rFonts w:hint="default"/>
        <w:lang w:val="it-IT" w:eastAsia="it-IT" w:bidi="it-IT"/>
      </w:rPr>
    </w:lvl>
    <w:lvl w:ilvl="8" w:tplc="08B8E2EC">
      <w:numFmt w:val="bullet"/>
      <w:lvlText w:val="•"/>
      <w:lvlJc w:val="left"/>
      <w:pPr>
        <w:ind w:left="8056" w:hanging="360"/>
      </w:pPr>
      <w:rPr>
        <w:rFonts w:hint="default"/>
        <w:lang w:val="it-IT" w:eastAsia="it-IT" w:bidi="it-IT"/>
      </w:rPr>
    </w:lvl>
  </w:abstractNum>
  <w:abstractNum w:abstractNumId="34" w15:restartNumberingAfterBreak="0">
    <w:nsid w:val="51C70C56"/>
    <w:multiLevelType w:val="hybridMultilevel"/>
    <w:tmpl w:val="F7B0AC58"/>
    <w:lvl w:ilvl="0" w:tplc="3DAA06FC">
      <w:start w:val="1"/>
      <w:numFmt w:val="lowerLetter"/>
      <w:lvlText w:val="%1)"/>
      <w:lvlJc w:val="left"/>
      <w:pPr>
        <w:ind w:left="720" w:hanging="360"/>
      </w:pPr>
      <w:rPr>
        <w:rFonts w:ascii="Verdana" w:hAnsi="Verdana" w:hint="default"/>
        <w:b w:val="0"/>
        <w:i w:val="0"/>
        <w:caps w:val="0"/>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4841C1E"/>
    <w:multiLevelType w:val="hybridMultilevel"/>
    <w:tmpl w:val="D6749A1C"/>
    <w:lvl w:ilvl="0" w:tplc="11543A68">
      <w:start w:val="1"/>
      <w:numFmt w:val="lowerLetter"/>
      <w:lvlText w:val="%1)"/>
      <w:lvlJc w:val="left"/>
      <w:pPr>
        <w:ind w:left="520" w:hanging="260"/>
      </w:pPr>
      <w:rPr>
        <w:rFonts w:ascii="Arial" w:eastAsia="Arial" w:hAnsi="Arial" w:cs="Arial" w:hint="default"/>
        <w:spacing w:val="-1"/>
        <w:w w:val="100"/>
        <w:sz w:val="22"/>
        <w:szCs w:val="22"/>
        <w:lang w:val="it-IT" w:eastAsia="en-US" w:bidi="ar-SA"/>
      </w:rPr>
    </w:lvl>
    <w:lvl w:ilvl="1" w:tplc="17AEE816">
      <w:numFmt w:val="bullet"/>
      <w:lvlText w:val="•"/>
      <w:lvlJc w:val="left"/>
      <w:pPr>
        <w:ind w:left="1484" w:hanging="260"/>
      </w:pPr>
      <w:rPr>
        <w:rFonts w:hint="default"/>
        <w:lang w:val="it-IT" w:eastAsia="en-US" w:bidi="ar-SA"/>
      </w:rPr>
    </w:lvl>
    <w:lvl w:ilvl="2" w:tplc="1AA22BB0">
      <w:numFmt w:val="bullet"/>
      <w:lvlText w:val="•"/>
      <w:lvlJc w:val="left"/>
      <w:pPr>
        <w:ind w:left="2448" w:hanging="260"/>
      </w:pPr>
      <w:rPr>
        <w:rFonts w:hint="default"/>
        <w:lang w:val="it-IT" w:eastAsia="en-US" w:bidi="ar-SA"/>
      </w:rPr>
    </w:lvl>
    <w:lvl w:ilvl="3" w:tplc="6206135C">
      <w:numFmt w:val="bullet"/>
      <w:lvlText w:val="•"/>
      <w:lvlJc w:val="left"/>
      <w:pPr>
        <w:ind w:left="3412" w:hanging="260"/>
      </w:pPr>
      <w:rPr>
        <w:rFonts w:hint="default"/>
        <w:lang w:val="it-IT" w:eastAsia="en-US" w:bidi="ar-SA"/>
      </w:rPr>
    </w:lvl>
    <w:lvl w:ilvl="4" w:tplc="025E3E1E">
      <w:numFmt w:val="bullet"/>
      <w:lvlText w:val="•"/>
      <w:lvlJc w:val="left"/>
      <w:pPr>
        <w:ind w:left="4376" w:hanging="260"/>
      </w:pPr>
      <w:rPr>
        <w:rFonts w:hint="default"/>
        <w:lang w:val="it-IT" w:eastAsia="en-US" w:bidi="ar-SA"/>
      </w:rPr>
    </w:lvl>
    <w:lvl w:ilvl="5" w:tplc="77206FF4">
      <w:numFmt w:val="bullet"/>
      <w:lvlText w:val="•"/>
      <w:lvlJc w:val="left"/>
      <w:pPr>
        <w:ind w:left="5340" w:hanging="260"/>
      </w:pPr>
      <w:rPr>
        <w:rFonts w:hint="default"/>
        <w:lang w:val="it-IT" w:eastAsia="en-US" w:bidi="ar-SA"/>
      </w:rPr>
    </w:lvl>
    <w:lvl w:ilvl="6" w:tplc="5C84A91E">
      <w:numFmt w:val="bullet"/>
      <w:lvlText w:val="•"/>
      <w:lvlJc w:val="left"/>
      <w:pPr>
        <w:ind w:left="6304" w:hanging="260"/>
      </w:pPr>
      <w:rPr>
        <w:rFonts w:hint="default"/>
        <w:lang w:val="it-IT" w:eastAsia="en-US" w:bidi="ar-SA"/>
      </w:rPr>
    </w:lvl>
    <w:lvl w:ilvl="7" w:tplc="65BC472C">
      <w:numFmt w:val="bullet"/>
      <w:lvlText w:val="•"/>
      <w:lvlJc w:val="left"/>
      <w:pPr>
        <w:ind w:left="7268" w:hanging="260"/>
      </w:pPr>
      <w:rPr>
        <w:rFonts w:hint="default"/>
        <w:lang w:val="it-IT" w:eastAsia="en-US" w:bidi="ar-SA"/>
      </w:rPr>
    </w:lvl>
    <w:lvl w:ilvl="8" w:tplc="FADC4C28">
      <w:numFmt w:val="bullet"/>
      <w:lvlText w:val="•"/>
      <w:lvlJc w:val="left"/>
      <w:pPr>
        <w:ind w:left="8232" w:hanging="260"/>
      </w:pPr>
      <w:rPr>
        <w:rFonts w:hint="default"/>
        <w:lang w:val="it-IT" w:eastAsia="en-US" w:bidi="ar-SA"/>
      </w:rPr>
    </w:lvl>
  </w:abstractNum>
  <w:abstractNum w:abstractNumId="36" w15:restartNumberingAfterBreak="0">
    <w:nsid w:val="5C3B10F3"/>
    <w:multiLevelType w:val="hybridMultilevel"/>
    <w:tmpl w:val="301AE5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F580918"/>
    <w:multiLevelType w:val="hybridMultilevel"/>
    <w:tmpl w:val="309067E6"/>
    <w:lvl w:ilvl="0" w:tplc="5112A05C">
      <w:numFmt w:val="bullet"/>
      <w:lvlText w:val="-"/>
      <w:lvlJc w:val="left"/>
      <w:pPr>
        <w:ind w:left="212" w:hanging="159"/>
      </w:pPr>
      <w:rPr>
        <w:rFonts w:ascii="Verdana" w:eastAsia="Verdana" w:hAnsi="Verdana" w:cs="Verdana" w:hint="default"/>
        <w:w w:val="99"/>
        <w:sz w:val="20"/>
        <w:szCs w:val="20"/>
        <w:lang w:val="it-IT" w:eastAsia="it-IT" w:bidi="it-IT"/>
      </w:rPr>
    </w:lvl>
    <w:lvl w:ilvl="1" w:tplc="6DC20C70">
      <w:numFmt w:val="bullet"/>
      <w:lvlText w:val="•"/>
      <w:lvlJc w:val="left"/>
      <w:pPr>
        <w:ind w:left="1172" w:hanging="159"/>
      </w:pPr>
      <w:rPr>
        <w:rFonts w:hint="default"/>
        <w:lang w:val="it-IT" w:eastAsia="it-IT" w:bidi="it-IT"/>
      </w:rPr>
    </w:lvl>
    <w:lvl w:ilvl="2" w:tplc="96BE9310">
      <w:numFmt w:val="bullet"/>
      <w:lvlText w:val="•"/>
      <w:lvlJc w:val="left"/>
      <w:pPr>
        <w:ind w:left="2124" w:hanging="159"/>
      </w:pPr>
      <w:rPr>
        <w:rFonts w:hint="default"/>
        <w:lang w:val="it-IT" w:eastAsia="it-IT" w:bidi="it-IT"/>
      </w:rPr>
    </w:lvl>
    <w:lvl w:ilvl="3" w:tplc="520E4CA2">
      <w:numFmt w:val="bullet"/>
      <w:lvlText w:val="•"/>
      <w:lvlJc w:val="left"/>
      <w:pPr>
        <w:ind w:left="3076" w:hanging="159"/>
      </w:pPr>
      <w:rPr>
        <w:rFonts w:hint="default"/>
        <w:lang w:val="it-IT" w:eastAsia="it-IT" w:bidi="it-IT"/>
      </w:rPr>
    </w:lvl>
    <w:lvl w:ilvl="4" w:tplc="5BECE05E">
      <w:numFmt w:val="bullet"/>
      <w:lvlText w:val="•"/>
      <w:lvlJc w:val="left"/>
      <w:pPr>
        <w:ind w:left="4028" w:hanging="159"/>
      </w:pPr>
      <w:rPr>
        <w:rFonts w:hint="default"/>
        <w:lang w:val="it-IT" w:eastAsia="it-IT" w:bidi="it-IT"/>
      </w:rPr>
    </w:lvl>
    <w:lvl w:ilvl="5" w:tplc="1F1488E8">
      <w:numFmt w:val="bullet"/>
      <w:lvlText w:val="•"/>
      <w:lvlJc w:val="left"/>
      <w:pPr>
        <w:ind w:left="4980" w:hanging="159"/>
      </w:pPr>
      <w:rPr>
        <w:rFonts w:hint="default"/>
        <w:lang w:val="it-IT" w:eastAsia="it-IT" w:bidi="it-IT"/>
      </w:rPr>
    </w:lvl>
    <w:lvl w:ilvl="6" w:tplc="A0AA1EDA">
      <w:numFmt w:val="bullet"/>
      <w:lvlText w:val="•"/>
      <w:lvlJc w:val="left"/>
      <w:pPr>
        <w:ind w:left="5932" w:hanging="159"/>
      </w:pPr>
      <w:rPr>
        <w:rFonts w:hint="default"/>
        <w:lang w:val="it-IT" w:eastAsia="it-IT" w:bidi="it-IT"/>
      </w:rPr>
    </w:lvl>
    <w:lvl w:ilvl="7" w:tplc="F37ED814">
      <w:numFmt w:val="bullet"/>
      <w:lvlText w:val="•"/>
      <w:lvlJc w:val="left"/>
      <w:pPr>
        <w:ind w:left="6884" w:hanging="159"/>
      </w:pPr>
      <w:rPr>
        <w:rFonts w:hint="default"/>
        <w:lang w:val="it-IT" w:eastAsia="it-IT" w:bidi="it-IT"/>
      </w:rPr>
    </w:lvl>
    <w:lvl w:ilvl="8" w:tplc="FE5A8E62">
      <w:numFmt w:val="bullet"/>
      <w:lvlText w:val="•"/>
      <w:lvlJc w:val="left"/>
      <w:pPr>
        <w:ind w:left="7836" w:hanging="159"/>
      </w:pPr>
      <w:rPr>
        <w:rFonts w:hint="default"/>
        <w:lang w:val="it-IT" w:eastAsia="it-IT" w:bidi="it-IT"/>
      </w:rPr>
    </w:lvl>
  </w:abstractNum>
  <w:abstractNum w:abstractNumId="38" w15:restartNumberingAfterBreak="0">
    <w:nsid w:val="638D5712"/>
    <w:multiLevelType w:val="hybridMultilevel"/>
    <w:tmpl w:val="93743F66"/>
    <w:lvl w:ilvl="0" w:tplc="1ADA60B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3B71D2D"/>
    <w:multiLevelType w:val="hybridMultilevel"/>
    <w:tmpl w:val="FD8478F2"/>
    <w:lvl w:ilvl="0" w:tplc="6D1C5D7E">
      <w:start w:val="1"/>
      <w:numFmt w:val="lowerLetter"/>
      <w:lvlText w:val="%1)"/>
      <w:lvlJc w:val="left"/>
      <w:pPr>
        <w:ind w:left="574" w:hanging="322"/>
      </w:pPr>
      <w:rPr>
        <w:rFonts w:ascii="Verdana" w:eastAsia="Book Antiqua" w:hAnsi="Verdana" w:cs="Book Antiqua"/>
        <w:b/>
        <w:bCs/>
        <w:spacing w:val="-1"/>
        <w:w w:val="100"/>
        <w:sz w:val="22"/>
        <w:szCs w:val="22"/>
        <w:lang w:val="it-IT" w:eastAsia="en-US" w:bidi="ar-SA"/>
      </w:rPr>
    </w:lvl>
    <w:lvl w:ilvl="1" w:tplc="8CB802EC">
      <w:numFmt w:val="bullet"/>
      <w:lvlText w:val="•"/>
      <w:lvlJc w:val="left"/>
      <w:pPr>
        <w:ind w:left="1596" w:hanging="322"/>
      </w:pPr>
      <w:rPr>
        <w:rFonts w:hint="default"/>
        <w:lang w:val="it-IT" w:eastAsia="en-US" w:bidi="ar-SA"/>
      </w:rPr>
    </w:lvl>
    <w:lvl w:ilvl="2" w:tplc="7ABE5F7A">
      <w:numFmt w:val="bullet"/>
      <w:lvlText w:val="•"/>
      <w:lvlJc w:val="left"/>
      <w:pPr>
        <w:ind w:left="2612" w:hanging="322"/>
      </w:pPr>
      <w:rPr>
        <w:rFonts w:hint="default"/>
        <w:lang w:val="it-IT" w:eastAsia="en-US" w:bidi="ar-SA"/>
      </w:rPr>
    </w:lvl>
    <w:lvl w:ilvl="3" w:tplc="5EF43FD6">
      <w:numFmt w:val="bullet"/>
      <w:lvlText w:val="•"/>
      <w:lvlJc w:val="left"/>
      <w:pPr>
        <w:ind w:left="3628" w:hanging="322"/>
      </w:pPr>
      <w:rPr>
        <w:rFonts w:hint="default"/>
        <w:lang w:val="it-IT" w:eastAsia="en-US" w:bidi="ar-SA"/>
      </w:rPr>
    </w:lvl>
    <w:lvl w:ilvl="4" w:tplc="516863C6">
      <w:numFmt w:val="bullet"/>
      <w:lvlText w:val="•"/>
      <w:lvlJc w:val="left"/>
      <w:pPr>
        <w:ind w:left="4644" w:hanging="322"/>
      </w:pPr>
      <w:rPr>
        <w:rFonts w:hint="default"/>
        <w:lang w:val="it-IT" w:eastAsia="en-US" w:bidi="ar-SA"/>
      </w:rPr>
    </w:lvl>
    <w:lvl w:ilvl="5" w:tplc="39B2E27C">
      <w:numFmt w:val="bullet"/>
      <w:lvlText w:val="•"/>
      <w:lvlJc w:val="left"/>
      <w:pPr>
        <w:ind w:left="5660" w:hanging="322"/>
      </w:pPr>
      <w:rPr>
        <w:rFonts w:hint="default"/>
        <w:lang w:val="it-IT" w:eastAsia="en-US" w:bidi="ar-SA"/>
      </w:rPr>
    </w:lvl>
    <w:lvl w:ilvl="6" w:tplc="37004C22">
      <w:numFmt w:val="bullet"/>
      <w:lvlText w:val="•"/>
      <w:lvlJc w:val="left"/>
      <w:pPr>
        <w:ind w:left="6676" w:hanging="322"/>
      </w:pPr>
      <w:rPr>
        <w:rFonts w:hint="default"/>
        <w:lang w:val="it-IT" w:eastAsia="en-US" w:bidi="ar-SA"/>
      </w:rPr>
    </w:lvl>
    <w:lvl w:ilvl="7" w:tplc="07687E98">
      <w:numFmt w:val="bullet"/>
      <w:lvlText w:val="•"/>
      <w:lvlJc w:val="left"/>
      <w:pPr>
        <w:ind w:left="7692" w:hanging="322"/>
      </w:pPr>
      <w:rPr>
        <w:rFonts w:hint="default"/>
        <w:lang w:val="it-IT" w:eastAsia="en-US" w:bidi="ar-SA"/>
      </w:rPr>
    </w:lvl>
    <w:lvl w:ilvl="8" w:tplc="2780AC5E">
      <w:numFmt w:val="bullet"/>
      <w:lvlText w:val="•"/>
      <w:lvlJc w:val="left"/>
      <w:pPr>
        <w:ind w:left="8708" w:hanging="322"/>
      </w:pPr>
      <w:rPr>
        <w:rFonts w:hint="default"/>
        <w:lang w:val="it-IT" w:eastAsia="en-US" w:bidi="ar-SA"/>
      </w:rPr>
    </w:lvl>
  </w:abstractNum>
  <w:abstractNum w:abstractNumId="40" w15:restartNumberingAfterBreak="0">
    <w:nsid w:val="6794659C"/>
    <w:multiLevelType w:val="hybridMultilevel"/>
    <w:tmpl w:val="928CAF0E"/>
    <w:lvl w:ilvl="0" w:tplc="3A00A5BC">
      <w:start w:val="8"/>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CE44427"/>
    <w:multiLevelType w:val="hybridMultilevel"/>
    <w:tmpl w:val="9224F9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D3E26B8"/>
    <w:multiLevelType w:val="hybridMultilevel"/>
    <w:tmpl w:val="251AAC5A"/>
    <w:lvl w:ilvl="0" w:tplc="85102802">
      <w:start w:val="3"/>
      <w:numFmt w:val="lowerLetter"/>
      <w:lvlText w:val="%1)"/>
      <w:lvlJc w:val="left"/>
      <w:pPr>
        <w:ind w:left="756" w:hanging="360"/>
      </w:pPr>
      <w:rPr>
        <w:rFonts w:ascii="Book Antiqua" w:eastAsia="Book Antiqua" w:hAnsi="Book Antiqua" w:cs="Book Antiqua" w:hint="default"/>
        <w:w w:val="100"/>
        <w:sz w:val="22"/>
        <w:szCs w:val="22"/>
        <w:lang w:val="it-IT" w:eastAsia="it-IT" w:bidi="it-IT"/>
      </w:rPr>
    </w:lvl>
    <w:lvl w:ilvl="1" w:tplc="38569A6C">
      <w:numFmt w:val="bullet"/>
      <w:lvlText w:val="•"/>
      <w:lvlJc w:val="left"/>
      <w:pPr>
        <w:ind w:left="1672" w:hanging="360"/>
      </w:pPr>
      <w:rPr>
        <w:rFonts w:hint="default"/>
        <w:lang w:val="it-IT" w:eastAsia="it-IT" w:bidi="it-IT"/>
      </w:rPr>
    </w:lvl>
    <w:lvl w:ilvl="2" w:tplc="B874D1A6">
      <w:numFmt w:val="bullet"/>
      <w:lvlText w:val="•"/>
      <w:lvlJc w:val="left"/>
      <w:pPr>
        <w:ind w:left="2584" w:hanging="360"/>
      </w:pPr>
      <w:rPr>
        <w:rFonts w:hint="default"/>
        <w:lang w:val="it-IT" w:eastAsia="it-IT" w:bidi="it-IT"/>
      </w:rPr>
    </w:lvl>
    <w:lvl w:ilvl="3" w:tplc="429CAC1E">
      <w:numFmt w:val="bullet"/>
      <w:lvlText w:val="•"/>
      <w:lvlJc w:val="left"/>
      <w:pPr>
        <w:ind w:left="3496" w:hanging="360"/>
      </w:pPr>
      <w:rPr>
        <w:rFonts w:hint="default"/>
        <w:lang w:val="it-IT" w:eastAsia="it-IT" w:bidi="it-IT"/>
      </w:rPr>
    </w:lvl>
    <w:lvl w:ilvl="4" w:tplc="665C5E5E">
      <w:numFmt w:val="bullet"/>
      <w:lvlText w:val="•"/>
      <w:lvlJc w:val="left"/>
      <w:pPr>
        <w:ind w:left="4408" w:hanging="360"/>
      </w:pPr>
      <w:rPr>
        <w:rFonts w:hint="default"/>
        <w:lang w:val="it-IT" w:eastAsia="it-IT" w:bidi="it-IT"/>
      </w:rPr>
    </w:lvl>
    <w:lvl w:ilvl="5" w:tplc="BEAA35EC">
      <w:numFmt w:val="bullet"/>
      <w:lvlText w:val="•"/>
      <w:lvlJc w:val="left"/>
      <w:pPr>
        <w:ind w:left="5320" w:hanging="360"/>
      </w:pPr>
      <w:rPr>
        <w:rFonts w:hint="default"/>
        <w:lang w:val="it-IT" w:eastAsia="it-IT" w:bidi="it-IT"/>
      </w:rPr>
    </w:lvl>
    <w:lvl w:ilvl="6" w:tplc="E9AE74D8">
      <w:numFmt w:val="bullet"/>
      <w:lvlText w:val="•"/>
      <w:lvlJc w:val="left"/>
      <w:pPr>
        <w:ind w:left="6232" w:hanging="360"/>
      </w:pPr>
      <w:rPr>
        <w:rFonts w:hint="default"/>
        <w:lang w:val="it-IT" w:eastAsia="it-IT" w:bidi="it-IT"/>
      </w:rPr>
    </w:lvl>
    <w:lvl w:ilvl="7" w:tplc="FC26D9CC">
      <w:numFmt w:val="bullet"/>
      <w:lvlText w:val="•"/>
      <w:lvlJc w:val="left"/>
      <w:pPr>
        <w:ind w:left="7144" w:hanging="360"/>
      </w:pPr>
      <w:rPr>
        <w:rFonts w:hint="default"/>
        <w:lang w:val="it-IT" w:eastAsia="it-IT" w:bidi="it-IT"/>
      </w:rPr>
    </w:lvl>
    <w:lvl w:ilvl="8" w:tplc="0D500216">
      <w:numFmt w:val="bullet"/>
      <w:lvlText w:val="•"/>
      <w:lvlJc w:val="left"/>
      <w:pPr>
        <w:ind w:left="8056" w:hanging="360"/>
      </w:pPr>
      <w:rPr>
        <w:rFonts w:hint="default"/>
        <w:lang w:val="it-IT" w:eastAsia="it-IT" w:bidi="it-IT"/>
      </w:rPr>
    </w:lvl>
  </w:abstractNum>
  <w:abstractNum w:abstractNumId="43" w15:restartNumberingAfterBreak="0">
    <w:nsid w:val="6DC31159"/>
    <w:multiLevelType w:val="hybridMultilevel"/>
    <w:tmpl w:val="978E8D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78E6513"/>
    <w:multiLevelType w:val="hybridMultilevel"/>
    <w:tmpl w:val="875A126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9562DB6"/>
    <w:multiLevelType w:val="hybridMultilevel"/>
    <w:tmpl w:val="B3766384"/>
    <w:lvl w:ilvl="0" w:tplc="5F06F950">
      <w:start w:val="1"/>
      <w:numFmt w:val="decimal"/>
      <w:lvlText w:val="%1."/>
      <w:lvlJc w:val="left"/>
      <w:pPr>
        <w:ind w:left="261" w:hanging="240"/>
      </w:pPr>
      <w:rPr>
        <w:rFonts w:ascii="Arial" w:eastAsia="Arial" w:hAnsi="Arial" w:cs="Arial" w:hint="default"/>
        <w:spacing w:val="-1"/>
        <w:w w:val="100"/>
        <w:sz w:val="22"/>
        <w:szCs w:val="22"/>
        <w:lang w:val="it-IT" w:eastAsia="en-US" w:bidi="ar-SA"/>
      </w:rPr>
    </w:lvl>
    <w:lvl w:ilvl="1" w:tplc="1668FAD0">
      <w:numFmt w:val="bullet"/>
      <w:lvlText w:val="•"/>
      <w:lvlJc w:val="left"/>
      <w:pPr>
        <w:ind w:left="1250" w:hanging="240"/>
      </w:pPr>
      <w:rPr>
        <w:rFonts w:hint="default"/>
        <w:lang w:val="it-IT" w:eastAsia="en-US" w:bidi="ar-SA"/>
      </w:rPr>
    </w:lvl>
    <w:lvl w:ilvl="2" w:tplc="7FCC5DA0">
      <w:numFmt w:val="bullet"/>
      <w:lvlText w:val="•"/>
      <w:lvlJc w:val="left"/>
      <w:pPr>
        <w:ind w:left="2240" w:hanging="240"/>
      </w:pPr>
      <w:rPr>
        <w:rFonts w:hint="default"/>
        <w:lang w:val="it-IT" w:eastAsia="en-US" w:bidi="ar-SA"/>
      </w:rPr>
    </w:lvl>
    <w:lvl w:ilvl="3" w:tplc="600AEA02">
      <w:numFmt w:val="bullet"/>
      <w:lvlText w:val="•"/>
      <w:lvlJc w:val="left"/>
      <w:pPr>
        <w:ind w:left="3230" w:hanging="240"/>
      </w:pPr>
      <w:rPr>
        <w:rFonts w:hint="default"/>
        <w:lang w:val="it-IT" w:eastAsia="en-US" w:bidi="ar-SA"/>
      </w:rPr>
    </w:lvl>
    <w:lvl w:ilvl="4" w:tplc="E43C4D56">
      <w:numFmt w:val="bullet"/>
      <w:lvlText w:val="•"/>
      <w:lvlJc w:val="left"/>
      <w:pPr>
        <w:ind w:left="4220" w:hanging="240"/>
      </w:pPr>
      <w:rPr>
        <w:rFonts w:hint="default"/>
        <w:lang w:val="it-IT" w:eastAsia="en-US" w:bidi="ar-SA"/>
      </w:rPr>
    </w:lvl>
    <w:lvl w:ilvl="5" w:tplc="3E2692D4">
      <w:numFmt w:val="bullet"/>
      <w:lvlText w:val="•"/>
      <w:lvlJc w:val="left"/>
      <w:pPr>
        <w:ind w:left="5210" w:hanging="240"/>
      </w:pPr>
      <w:rPr>
        <w:rFonts w:hint="default"/>
        <w:lang w:val="it-IT" w:eastAsia="en-US" w:bidi="ar-SA"/>
      </w:rPr>
    </w:lvl>
    <w:lvl w:ilvl="6" w:tplc="5B8805A2">
      <w:numFmt w:val="bullet"/>
      <w:lvlText w:val="•"/>
      <w:lvlJc w:val="left"/>
      <w:pPr>
        <w:ind w:left="6200" w:hanging="240"/>
      </w:pPr>
      <w:rPr>
        <w:rFonts w:hint="default"/>
        <w:lang w:val="it-IT" w:eastAsia="en-US" w:bidi="ar-SA"/>
      </w:rPr>
    </w:lvl>
    <w:lvl w:ilvl="7" w:tplc="99CCD516">
      <w:numFmt w:val="bullet"/>
      <w:lvlText w:val="•"/>
      <w:lvlJc w:val="left"/>
      <w:pPr>
        <w:ind w:left="7190" w:hanging="240"/>
      </w:pPr>
      <w:rPr>
        <w:rFonts w:hint="default"/>
        <w:lang w:val="it-IT" w:eastAsia="en-US" w:bidi="ar-SA"/>
      </w:rPr>
    </w:lvl>
    <w:lvl w:ilvl="8" w:tplc="529C9266">
      <w:numFmt w:val="bullet"/>
      <w:lvlText w:val="•"/>
      <w:lvlJc w:val="left"/>
      <w:pPr>
        <w:ind w:left="8180" w:hanging="240"/>
      </w:pPr>
      <w:rPr>
        <w:rFonts w:hint="default"/>
        <w:lang w:val="it-IT" w:eastAsia="en-US" w:bidi="ar-SA"/>
      </w:rPr>
    </w:lvl>
  </w:abstractNum>
  <w:abstractNum w:abstractNumId="46" w15:restartNumberingAfterBreak="0">
    <w:nsid w:val="7A2F22CF"/>
    <w:multiLevelType w:val="hybridMultilevel"/>
    <w:tmpl w:val="52224CB8"/>
    <w:lvl w:ilvl="0" w:tplc="8258D34C">
      <w:start w:val="1"/>
      <w:numFmt w:val="decimal"/>
      <w:lvlText w:val="%1."/>
      <w:lvlJc w:val="left"/>
      <w:pPr>
        <w:ind w:left="319" w:hanging="267"/>
        <w:jc w:val="right"/>
      </w:pPr>
      <w:rPr>
        <w:rFonts w:ascii="Arial" w:eastAsia="Arial" w:hAnsi="Arial" w:cs="Arial" w:hint="default"/>
        <w:spacing w:val="-1"/>
        <w:w w:val="100"/>
        <w:sz w:val="22"/>
        <w:szCs w:val="22"/>
        <w:lang w:val="it-IT" w:eastAsia="en-US" w:bidi="ar-SA"/>
      </w:rPr>
    </w:lvl>
    <w:lvl w:ilvl="1" w:tplc="A3AC9FC6">
      <w:numFmt w:val="bullet"/>
      <w:lvlText w:val="•"/>
      <w:lvlJc w:val="left"/>
      <w:pPr>
        <w:ind w:left="1304" w:hanging="267"/>
      </w:pPr>
      <w:rPr>
        <w:rFonts w:hint="default"/>
        <w:lang w:val="it-IT" w:eastAsia="en-US" w:bidi="ar-SA"/>
      </w:rPr>
    </w:lvl>
    <w:lvl w:ilvl="2" w:tplc="17D48204">
      <w:numFmt w:val="bullet"/>
      <w:lvlText w:val="•"/>
      <w:lvlJc w:val="left"/>
      <w:pPr>
        <w:ind w:left="2288" w:hanging="267"/>
      </w:pPr>
      <w:rPr>
        <w:rFonts w:hint="default"/>
        <w:lang w:val="it-IT" w:eastAsia="en-US" w:bidi="ar-SA"/>
      </w:rPr>
    </w:lvl>
    <w:lvl w:ilvl="3" w:tplc="5DF2A0BC">
      <w:numFmt w:val="bullet"/>
      <w:lvlText w:val="•"/>
      <w:lvlJc w:val="left"/>
      <w:pPr>
        <w:ind w:left="3272" w:hanging="267"/>
      </w:pPr>
      <w:rPr>
        <w:rFonts w:hint="default"/>
        <w:lang w:val="it-IT" w:eastAsia="en-US" w:bidi="ar-SA"/>
      </w:rPr>
    </w:lvl>
    <w:lvl w:ilvl="4" w:tplc="E65E2310">
      <w:numFmt w:val="bullet"/>
      <w:lvlText w:val="•"/>
      <w:lvlJc w:val="left"/>
      <w:pPr>
        <w:ind w:left="4256" w:hanging="267"/>
      </w:pPr>
      <w:rPr>
        <w:rFonts w:hint="default"/>
        <w:lang w:val="it-IT" w:eastAsia="en-US" w:bidi="ar-SA"/>
      </w:rPr>
    </w:lvl>
    <w:lvl w:ilvl="5" w:tplc="9718042C">
      <w:numFmt w:val="bullet"/>
      <w:lvlText w:val="•"/>
      <w:lvlJc w:val="left"/>
      <w:pPr>
        <w:ind w:left="5240" w:hanging="267"/>
      </w:pPr>
      <w:rPr>
        <w:rFonts w:hint="default"/>
        <w:lang w:val="it-IT" w:eastAsia="en-US" w:bidi="ar-SA"/>
      </w:rPr>
    </w:lvl>
    <w:lvl w:ilvl="6" w:tplc="5A9219C8">
      <w:numFmt w:val="bullet"/>
      <w:lvlText w:val="•"/>
      <w:lvlJc w:val="left"/>
      <w:pPr>
        <w:ind w:left="6224" w:hanging="267"/>
      </w:pPr>
      <w:rPr>
        <w:rFonts w:hint="default"/>
        <w:lang w:val="it-IT" w:eastAsia="en-US" w:bidi="ar-SA"/>
      </w:rPr>
    </w:lvl>
    <w:lvl w:ilvl="7" w:tplc="7F8EC7B8">
      <w:numFmt w:val="bullet"/>
      <w:lvlText w:val="•"/>
      <w:lvlJc w:val="left"/>
      <w:pPr>
        <w:ind w:left="7208" w:hanging="267"/>
      </w:pPr>
      <w:rPr>
        <w:rFonts w:hint="default"/>
        <w:lang w:val="it-IT" w:eastAsia="en-US" w:bidi="ar-SA"/>
      </w:rPr>
    </w:lvl>
    <w:lvl w:ilvl="8" w:tplc="8E0AC226">
      <w:numFmt w:val="bullet"/>
      <w:lvlText w:val="•"/>
      <w:lvlJc w:val="left"/>
      <w:pPr>
        <w:ind w:left="8192" w:hanging="267"/>
      </w:pPr>
      <w:rPr>
        <w:rFonts w:hint="default"/>
        <w:lang w:val="it-IT" w:eastAsia="en-US" w:bidi="ar-SA"/>
      </w:rPr>
    </w:lvl>
  </w:abstractNum>
  <w:abstractNum w:abstractNumId="47" w15:restartNumberingAfterBreak="0">
    <w:nsid w:val="7E5D76F3"/>
    <w:multiLevelType w:val="hybridMultilevel"/>
    <w:tmpl w:val="419A3872"/>
    <w:lvl w:ilvl="0" w:tplc="0410000B">
      <w:start w:val="1"/>
      <w:numFmt w:val="bullet"/>
      <w:lvlText w:val=""/>
      <w:lvlJc w:val="left"/>
      <w:pPr>
        <w:ind w:left="734" w:hanging="360"/>
      </w:pPr>
      <w:rPr>
        <w:rFonts w:ascii="Wingdings" w:hAnsi="Wingdings" w:hint="default"/>
      </w:rPr>
    </w:lvl>
    <w:lvl w:ilvl="1" w:tplc="04100003" w:tentative="1">
      <w:start w:val="1"/>
      <w:numFmt w:val="bullet"/>
      <w:lvlText w:val="o"/>
      <w:lvlJc w:val="left"/>
      <w:pPr>
        <w:ind w:left="1454" w:hanging="360"/>
      </w:pPr>
      <w:rPr>
        <w:rFonts w:ascii="Courier New" w:hAnsi="Courier New" w:cs="Courier New" w:hint="default"/>
      </w:rPr>
    </w:lvl>
    <w:lvl w:ilvl="2" w:tplc="04100005" w:tentative="1">
      <w:start w:val="1"/>
      <w:numFmt w:val="bullet"/>
      <w:lvlText w:val=""/>
      <w:lvlJc w:val="left"/>
      <w:pPr>
        <w:ind w:left="2174" w:hanging="360"/>
      </w:pPr>
      <w:rPr>
        <w:rFonts w:ascii="Wingdings" w:hAnsi="Wingdings" w:hint="default"/>
      </w:rPr>
    </w:lvl>
    <w:lvl w:ilvl="3" w:tplc="04100001" w:tentative="1">
      <w:start w:val="1"/>
      <w:numFmt w:val="bullet"/>
      <w:lvlText w:val=""/>
      <w:lvlJc w:val="left"/>
      <w:pPr>
        <w:ind w:left="2894" w:hanging="360"/>
      </w:pPr>
      <w:rPr>
        <w:rFonts w:ascii="Symbol" w:hAnsi="Symbol" w:hint="default"/>
      </w:rPr>
    </w:lvl>
    <w:lvl w:ilvl="4" w:tplc="04100003" w:tentative="1">
      <w:start w:val="1"/>
      <w:numFmt w:val="bullet"/>
      <w:lvlText w:val="o"/>
      <w:lvlJc w:val="left"/>
      <w:pPr>
        <w:ind w:left="3614" w:hanging="360"/>
      </w:pPr>
      <w:rPr>
        <w:rFonts w:ascii="Courier New" w:hAnsi="Courier New" w:cs="Courier New" w:hint="default"/>
      </w:rPr>
    </w:lvl>
    <w:lvl w:ilvl="5" w:tplc="04100005" w:tentative="1">
      <w:start w:val="1"/>
      <w:numFmt w:val="bullet"/>
      <w:lvlText w:val=""/>
      <w:lvlJc w:val="left"/>
      <w:pPr>
        <w:ind w:left="4334" w:hanging="360"/>
      </w:pPr>
      <w:rPr>
        <w:rFonts w:ascii="Wingdings" w:hAnsi="Wingdings" w:hint="default"/>
      </w:rPr>
    </w:lvl>
    <w:lvl w:ilvl="6" w:tplc="04100001" w:tentative="1">
      <w:start w:val="1"/>
      <w:numFmt w:val="bullet"/>
      <w:lvlText w:val=""/>
      <w:lvlJc w:val="left"/>
      <w:pPr>
        <w:ind w:left="5054" w:hanging="360"/>
      </w:pPr>
      <w:rPr>
        <w:rFonts w:ascii="Symbol" w:hAnsi="Symbol" w:hint="default"/>
      </w:rPr>
    </w:lvl>
    <w:lvl w:ilvl="7" w:tplc="04100003" w:tentative="1">
      <w:start w:val="1"/>
      <w:numFmt w:val="bullet"/>
      <w:lvlText w:val="o"/>
      <w:lvlJc w:val="left"/>
      <w:pPr>
        <w:ind w:left="5774" w:hanging="360"/>
      </w:pPr>
      <w:rPr>
        <w:rFonts w:ascii="Courier New" w:hAnsi="Courier New" w:cs="Courier New" w:hint="default"/>
      </w:rPr>
    </w:lvl>
    <w:lvl w:ilvl="8" w:tplc="04100005" w:tentative="1">
      <w:start w:val="1"/>
      <w:numFmt w:val="bullet"/>
      <w:lvlText w:val=""/>
      <w:lvlJc w:val="left"/>
      <w:pPr>
        <w:ind w:left="6494" w:hanging="360"/>
      </w:pPr>
      <w:rPr>
        <w:rFonts w:ascii="Wingdings" w:hAnsi="Wingdings" w:hint="default"/>
      </w:rPr>
    </w:lvl>
  </w:abstractNum>
  <w:abstractNum w:abstractNumId="48" w15:restartNumberingAfterBreak="0">
    <w:nsid w:val="7EA96D1D"/>
    <w:multiLevelType w:val="hybridMultilevel"/>
    <w:tmpl w:val="5B729C5A"/>
    <w:lvl w:ilvl="0" w:tplc="99641A74">
      <w:start w:val="1"/>
      <w:numFmt w:val="decimal"/>
      <w:lvlText w:val="%1."/>
      <w:lvlJc w:val="left"/>
      <w:pPr>
        <w:ind w:left="621" w:hanging="360"/>
      </w:pPr>
      <w:rPr>
        <w:rFonts w:ascii="Arial" w:eastAsia="Arial" w:hAnsi="Arial" w:cs="Arial" w:hint="default"/>
        <w:spacing w:val="-1"/>
        <w:w w:val="100"/>
        <w:sz w:val="22"/>
        <w:szCs w:val="22"/>
        <w:lang w:val="it-IT" w:eastAsia="en-US" w:bidi="ar-SA"/>
      </w:rPr>
    </w:lvl>
    <w:lvl w:ilvl="1" w:tplc="162867C2">
      <w:numFmt w:val="bullet"/>
      <w:lvlText w:val="•"/>
      <w:lvlJc w:val="left"/>
      <w:pPr>
        <w:ind w:left="1574" w:hanging="360"/>
      </w:pPr>
      <w:rPr>
        <w:rFonts w:hint="default"/>
        <w:lang w:val="it-IT" w:eastAsia="en-US" w:bidi="ar-SA"/>
      </w:rPr>
    </w:lvl>
    <w:lvl w:ilvl="2" w:tplc="1EF87A46">
      <w:numFmt w:val="bullet"/>
      <w:lvlText w:val="•"/>
      <w:lvlJc w:val="left"/>
      <w:pPr>
        <w:ind w:left="2528" w:hanging="360"/>
      </w:pPr>
      <w:rPr>
        <w:rFonts w:hint="default"/>
        <w:lang w:val="it-IT" w:eastAsia="en-US" w:bidi="ar-SA"/>
      </w:rPr>
    </w:lvl>
    <w:lvl w:ilvl="3" w:tplc="41BAEE0A">
      <w:numFmt w:val="bullet"/>
      <w:lvlText w:val="•"/>
      <w:lvlJc w:val="left"/>
      <w:pPr>
        <w:ind w:left="3482" w:hanging="360"/>
      </w:pPr>
      <w:rPr>
        <w:rFonts w:hint="default"/>
        <w:lang w:val="it-IT" w:eastAsia="en-US" w:bidi="ar-SA"/>
      </w:rPr>
    </w:lvl>
    <w:lvl w:ilvl="4" w:tplc="80C44438">
      <w:numFmt w:val="bullet"/>
      <w:lvlText w:val="•"/>
      <w:lvlJc w:val="left"/>
      <w:pPr>
        <w:ind w:left="4436" w:hanging="360"/>
      </w:pPr>
      <w:rPr>
        <w:rFonts w:hint="default"/>
        <w:lang w:val="it-IT" w:eastAsia="en-US" w:bidi="ar-SA"/>
      </w:rPr>
    </w:lvl>
    <w:lvl w:ilvl="5" w:tplc="AA74C8CC">
      <w:numFmt w:val="bullet"/>
      <w:lvlText w:val="•"/>
      <w:lvlJc w:val="left"/>
      <w:pPr>
        <w:ind w:left="5390" w:hanging="360"/>
      </w:pPr>
      <w:rPr>
        <w:rFonts w:hint="default"/>
        <w:lang w:val="it-IT" w:eastAsia="en-US" w:bidi="ar-SA"/>
      </w:rPr>
    </w:lvl>
    <w:lvl w:ilvl="6" w:tplc="CC929126">
      <w:numFmt w:val="bullet"/>
      <w:lvlText w:val="•"/>
      <w:lvlJc w:val="left"/>
      <w:pPr>
        <w:ind w:left="6344" w:hanging="360"/>
      </w:pPr>
      <w:rPr>
        <w:rFonts w:hint="default"/>
        <w:lang w:val="it-IT" w:eastAsia="en-US" w:bidi="ar-SA"/>
      </w:rPr>
    </w:lvl>
    <w:lvl w:ilvl="7" w:tplc="C742DE2A">
      <w:numFmt w:val="bullet"/>
      <w:lvlText w:val="•"/>
      <w:lvlJc w:val="left"/>
      <w:pPr>
        <w:ind w:left="7298" w:hanging="360"/>
      </w:pPr>
      <w:rPr>
        <w:rFonts w:hint="default"/>
        <w:lang w:val="it-IT" w:eastAsia="en-US" w:bidi="ar-SA"/>
      </w:rPr>
    </w:lvl>
    <w:lvl w:ilvl="8" w:tplc="9872B2E2">
      <w:numFmt w:val="bullet"/>
      <w:lvlText w:val="•"/>
      <w:lvlJc w:val="left"/>
      <w:pPr>
        <w:ind w:left="8252" w:hanging="360"/>
      </w:pPr>
      <w:rPr>
        <w:rFonts w:hint="default"/>
        <w:lang w:val="it-IT" w:eastAsia="en-US" w:bidi="ar-SA"/>
      </w:rPr>
    </w:lvl>
  </w:abstractNum>
  <w:num w:numId="1">
    <w:abstractNumId w:val="28"/>
  </w:num>
  <w:num w:numId="2">
    <w:abstractNumId w:val="46"/>
  </w:num>
  <w:num w:numId="3">
    <w:abstractNumId w:val="48"/>
  </w:num>
  <w:num w:numId="4">
    <w:abstractNumId w:val="35"/>
  </w:num>
  <w:num w:numId="5">
    <w:abstractNumId w:val="45"/>
  </w:num>
  <w:num w:numId="6">
    <w:abstractNumId w:val="32"/>
  </w:num>
  <w:num w:numId="7">
    <w:abstractNumId w:val="3"/>
  </w:num>
  <w:num w:numId="8">
    <w:abstractNumId w:val="47"/>
  </w:num>
  <w:num w:numId="9">
    <w:abstractNumId w:val="33"/>
  </w:num>
  <w:num w:numId="10">
    <w:abstractNumId w:val="43"/>
  </w:num>
  <w:num w:numId="11">
    <w:abstractNumId w:val="42"/>
  </w:num>
  <w:num w:numId="12">
    <w:abstractNumId w:val="18"/>
  </w:num>
  <w:num w:numId="13">
    <w:abstractNumId w:val="9"/>
  </w:num>
  <w:num w:numId="14">
    <w:abstractNumId w:val="39"/>
  </w:num>
  <w:num w:numId="15">
    <w:abstractNumId w:val="21"/>
  </w:num>
  <w:num w:numId="16">
    <w:abstractNumId w:val="36"/>
  </w:num>
  <w:num w:numId="17">
    <w:abstractNumId w:val="1"/>
  </w:num>
  <w:num w:numId="18">
    <w:abstractNumId w:val="16"/>
  </w:num>
  <w:num w:numId="19">
    <w:abstractNumId w:val="13"/>
  </w:num>
  <w:num w:numId="20">
    <w:abstractNumId w:val="8"/>
  </w:num>
  <w:num w:numId="21">
    <w:abstractNumId w:val="0"/>
  </w:num>
  <w:num w:numId="22">
    <w:abstractNumId w:val="15"/>
  </w:num>
  <w:num w:numId="23">
    <w:abstractNumId w:val="31"/>
  </w:num>
  <w:num w:numId="24">
    <w:abstractNumId w:val="7"/>
  </w:num>
  <w:num w:numId="25">
    <w:abstractNumId w:val="37"/>
  </w:num>
  <w:num w:numId="26">
    <w:abstractNumId w:val="40"/>
  </w:num>
  <w:num w:numId="27">
    <w:abstractNumId w:val="11"/>
  </w:num>
  <w:num w:numId="28">
    <w:abstractNumId w:val="5"/>
  </w:num>
  <w:num w:numId="29">
    <w:abstractNumId w:val="25"/>
  </w:num>
  <w:num w:numId="30">
    <w:abstractNumId w:val="23"/>
  </w:num>
  <w:num w:numId="31">
    <w:abstractNumId w:val="44"/>
  </w:num>
  <w:num w:numId="32">
    <w:abstractNumId w:val="30"/>
  </w:num>
  <w:num w:numId="33">
    <w:abstractNumId w:val="41"/>
  </w:num>
  <w:num w:numId="34">
    <w:abstractNumId w:val="19"/>
  </w:num>
  <w:num w:numId="35">
    <w:abstractNumId w:val="26"/>
  </w:num>
  <w:num w:numId="36">
    <w:abstractNumId w:val="4"/>
  </w:num>
  <w:num w:numId="37">
    <w:abstractNumId w:val="38"/>
  </w:num>
  <w:num w:numId="38">
    <w:abstractNumId w:val="20"/>
  </w:num>
  <w:num w:numId="39">
    <w:abstractNumId w:val="24"/>
  </w:num>
  <w:num w:numId="40">
    <w:abstractNumId w:val="2"/>
  </w:num>
  <w:num w:numId="41">
    <w:abstractNumId w:val="17"/>
  </w:num>
  <w:num w:numId="42">
    <w:abstractNumId w:val="22"/>
  </w:num>
  <w:num w:numId="43">
    <w:abstractNumId w:val="34"/>
  </w:num>
  <w:num w:numId="44">
    <w:abstractNumId w:val="6"/>
  </w:num>
  <w:num w:numId="45">
    <w:abstractNumId w:val="12"/>
  </w:num>
  <w:num w:numId="46">
    <w:abstractNumId w:val="27"/>
  </w:num>
  <w:num w:numId="47">
    <w:abstractNumId w:val="14"/>
  </w:num>
  <w:num w:numId="48">
    <w:abstractNumId w:val="29"/>
  </w:num>
  <w:num w:numId="49">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06"/>
    <w:rsid w:val="00000812"/>
    <w:rsid w:val="000036AB"/>
    <w:rsid w:val="00003BFB"/>
    <w:rsid w:val="00004A4B"/>
    <w:rsid w:val="00010242"/>
    <w:rsid w:val="00015969"/>
    <w:rsid w:val="00015BB5"/>
    <w:rsid w:val="0001656B"/>
    <w:rsid w:val="00020A52"/>
    <w:rsid w:val="000220D5"/>
    <w:rsid w:val="00025C43"/>
    <w:rsid w:val="00026CC1"/>
    <w:rsid w:val="00030C3B"/>
    <w:rsid w:val="0003100D"/>
    <w:rsid w:val="00036058"/>
    <w:rsid w:val="000362C2"/>
    <w:rsid w:val="00036D61"/>
    <w:rsid w:val="00036DF4"/>
    <w:rsid w:val="0004000B"/>
    <w:rsid w:val="00042CEA"/>
    <w:rsid w:val="00043DF7"/>
    <w:rsid w:val="00050E8A"/>
    <w:rsid w:val="00051B00"/>
    <w:rsid w:val="00057656"/>
    <w:rsid w:val="0006008B"/>
    <w:rsid w:val="0006227F"/>
    <w:rsid w:val="00066F97"/>
    <w:rsid w:val="00072C4C"/>
    <w:rsid w:val="00075D25"/>
    <w:rsid w:val="00076A06"/>
    <w:rsid w:val="00077313"/>
    <w:rsid w:val="00082AC8"/>
    <w:rsid w:val="00084E2B"/>
    <w:rsid w:val="000859FC"/>
    <w:rsid w:val="000937BC"/>
    <w:rsid w:val="00093A50"/>
    <w:rsid w:val="000A2342"/>
    <w:rsid w:val="000A486A"/>
    <w:rsid w:val="000B1F51"/>
    <w:rsid w:val="000B23E8"/>
    <w:rsid w:val="000B6274"/>
    <w:rsid w:val="000B7847"/>
    <w:rsid w:val="000C0724"/>
    <w:rsid w:val="000C2886"/>
    <w:rsid w:val="000C369D"/>
    <w:rsid w:val="000C566F"/>
    <w:rsid w:val="000C7CD8"/>
    <w:rsid w:val="000D18EB"/>
    <w:rsid w:val="000D207C"/>
    <w:rsid w:val="000D48B3"/>
    <w:rsid w:val="000D52A1"/>
    <w:rsid w:val="000D67D7"/>
    <w:rsid w:val="000E08AC"/>
    <w:rsid w:val="000E4281"/>
    <w:rsid w:val="000E4B29"/>
    <w:rsid w:val="000E5185"/>
    <w:rsid w:val="000E6C6B"/>
    <w:rsid w:val="000E761E"/>
    <w:rsid w:val="000E7724"/>
    <w:rsid w:val="000F100A"/>
    <w:rsid w:val="000F44AB"/>
    <w:rsid w:val="000F4E52"/>
    <w:rsid w:val="000F6FBA"/>
    <w:rsid w:val="000F7EDA"/>
    <w:rsid w:val="00103982"/>
    <w:rsid w:val="00117A70"/>
    <w:rsid w:val="0012181A"/>
    <w:rsid w:val="0012466F"/>
    <w:rsid w:val="00124C7A"/>
    <w:rsid w:val="00133DDD"/>
    <w:rsid w:val="0013444C"/>
    <w:rsid w:val="001407E7"/>
    <w:rsid w:val="00141C21"/>
    <w:rsid w:val="0014743B"/>
    <w:rsid w:val="00152959"/>
    <w:rsid w:val="00153ED0"/>
    <w:rsid w:val="00156EAD"/>
    <w:rsid w:val="00160219"/>
    <w:rsid w:val="00162344"/>
    <w:rsid w:val="001637BC"/>
    <w:rsid w:val="00164AF1"/>
    <w:rsid w:val="001658E5"/>
    <w:rsid w:val="00165D17"/>
    <w:rsid w:val="001709B8"/>
    <w:rsid w:val="001727F2"/>
    <w:rsid w:val="001728E6"/>
    <w:rsid w:val="00172B14"/>
    <w:rsid w:val="001913A5"/>
    <w:rsid w:val="00195BE4"/>
    <w:rsid w:val="001A1554"/>
    <w:rsid w:val="001A30FB"/>
    <w:rsid w:val="001A5D39"/>
    <w:rsid w:val="001B0BBD"/>
    <w:rsid w:val="001B26A0"/>
    <w:rsid w:val="001B5898"/>
    <w:rsid w:val="001B5D47"/>
    <w:rsid w:val="001B5DD1"/>
    <w:rsid w:val="001C07EA"/>
    <w:rsid w:val="001C5F8E"/>
    <w:rsid w:val="001D3CD2"/>
    <w:rsid w:val="001D6184"/>
    <w:rsid w:val="001E1397"/>
    <w:rsid w:val="001E30F3"/>
    <w:rsid w:val="001E3535"/>
    <w:rsid w:val="001E3688"/>
    <w:rsid w:val="001E7686"/>
    <w:rsid w:val="001F05E7"/>
    <w:rsid w:val="001F133B"/>
    <w:rsid w:val="001F71D2"/>
    <w:rsid w:val="00203174"/>
    <w:rsid w:val="00206038"/>
    <w:rsid w:val="002064EC"/>
    <w:rsid w:val="00207B5F"/>
    <w:rsid w:val="00207CDD"/>
    <w:rsid w:val="00215891"/>
    <w:rsid w:val="00220A3E"/>
    <w:rsid w:val="00222DE9"/>
    <w:rsid w:val="00223F87"/>
    <w:rsid w:val="0022427A"/>
    <w:rsid w:val="00224622"/>
    <w:rsid w:val="002246CF"/>
    <w:rsid w:val="00225217"/>
    <w:rsid w:val="00226AE2"/>
    <w:rsid w:val="00230B7B"/>
    <w:rsid w:val="002320EC"/>
    <w:rsid w:val="0023274B"/>
    <w:rsid w:val="00237AA9"/>
    <w:rsid w:val="00240948"/>
    <w:rsid w:val="002416CB"/>
    <w:rsid w:val="00251688"/>
    <w:rsid w:val="00254220"/>
    <w:rsid w:val="002545B9"/>
    <w:rsid w:val="00255480"/>
    <w:rsid w:val="00263435"/>
    <w:rsid w:val="00265FCD"/>
    <w:rsid w:val="0027176E"/>
    <w:rsid w:val="00272219"/>
    <w:rsid w:val="00280198"/>
    <w:rsid w:val="00282A05"/>
    <w:rsid w:val="00290861"/>
    <w:rsid w:val="00293039"/>
    <w:rsid w:val="002960A3"/>
    <w:rsid w:val="002A145C"/>
    <w:rsid w:val="002A1D8A"/>
    <w:rsid w:val="002A4C52"/>
    <w:rsid w:val="002B020F"/>
    <w:rsid w:val="002B045F"/>
    <w:rsid w:val="002B15B4"/>
    <w:rsid w:val="002B1923"/>
    <w:rsid w:val="002B1AD6"/>
    <w:rsid w:val="002C0CC2"/>
    <w:rsid w:val="002D18E1"/>
    <w:rsid w:val="002D3738"/>
    <w:rsid w:val="002E15FA"/>
    <w:rsid w:val="002E24C9"/>
    <w:rsid w:val="002E760B"/>
    <w:rsid w:val="002F1492"/>
    <w:rsid w:val="002F1C15"/>
    <w:rsid w:val="002F435A"/>
    <w:rsid w:val="00305172"/>
    <w:rsid w:val="00306BFF"/>
    <w:rsid w:val="003207CC"/>
    <w:rsid w:val="00326540"/>
    <w:rsid w:val="00332DB7"/>
    <w:rsid w:val="00335336"/>
    <w:rsid w:val="0033683A"/>
    <w:rsid w:val="00337866"/>
    <w:rsid w:val="00337D83"/>
    <w:rsid w:val="00340636"/>
    <w:rsid w:val="00342B13"/>
    <w:rsid w:val="00342EB2"/>
    <w:rsid w:val="0035215C"/>
    <w:rsid w:val="00355D8B"/>
    <w:rsid w:val="0036033C"/>
    <w:rsid w:val="00363A7B"/>
    <w:rsid w:val="00365A85"/>
    <w:rsid w:val="00374247"/>
    <w:rsid w:val="003742FE"/>
    <w:rsid w:val="003756FB"/>
    <w:rsid w:val="0037601B"/>
    <w:rsid w:val="00376516"/>
    <w:rsid w:val="003779F9"/>
    <w:rsid w:val="00377DE5"/>
    <w:rsid w:val="00380545"/>
    <w:rsid w:val="00381AA9"/>
    <w:rsid w:val="00381CFA"/>
    <w:rsid w:val="003828D6"/>
    <w:rsid w:val="00382D5A"/>
    <w:rsid w:val="00384EFD"/>
    <w:rsid w:val="00385D5B"/>
    <w:rsid w:val="00385D9E"/>
    <w:rsid w:val="00390A44"/>
    <w:rsid w:val="00391D4C"/>
    <w:rsid w:val="003928A0"/>
    <w:rsid w:val="00392ED6"/>
    <w:rsid w:val="00393644"/>
    <w:rsid w:val="0039372E"/>
    <w:rsid w:val="00394060"/>
    <w:rsid w:val="00394F0E"/>
    <w:rsid w:val="00395B57"/>
    <w:rsid w:val="003A2622"/>
    <w:rsid w:val="003A4739"/>
    <w:rsid w:val="003A58AF"/>
    <w:rsid w:val="003B1C44"/>
    <w:rsid w:val="003B49CE"/>
    <w:rsid w:val="003B5E8C"/>
    <w:rsid w:val="003C0177"/>
    <w:rsid w:val="003C117C"/>
    <w:rsid w:val="003C271A"/>
    <w:rsid w:val="003C30B7"/>
    <w:rsid w:val="003C7268"/>
    <w:rsid w:val="003C7ACD"/>
    <w:rsid w:val="003D098D"/>
    <w:rsid w:val="003D47CC"/>
    <w:rsid w:val="003E3F3F"/>
    <w:rsid w:val="003E438F"/>
    <w:rsid w:val="003E6895"/>
    <w:rsid w:val="003F1054"/>
    <w:rsid w:val="003F1594"/>
    <w:rsid w:val="003F1B6D"/>
    <w:rsid w:val="003F28DB"/>
    <w:rsid w:val="003F54F9"/>
    <w:rsid w:val="004003A3"/>
    <w:rsid w:val="00401580"/>
    <w:rsid w:val="00404CDB"/>
    <w:rsid w:val="00404D1C"/>
    <w:rsid w:val="004076C6"/>
    <w:rsid w:val="00411595"/>
    <w:rsid w:val="00413CA5"/>
    <w:rsid w:val="00413CD4"/>
    <w:rsid w:val="00413D27"/>
    <w:rsid w:val="00415189"/>
    <w:rsid w:val="0042060D"/>
    <w:rsid w:val="00420EF1"/>
    <w:rsid w:val="00420F9C"/>
    <w:rsid w:val="0042634F"/>
    <w:rsid w:val="00434594"/>
    <w:rsid w:val="004403C4"/>
    <w:rsid w:val="00440EE6"/>
    <w:rsid w:val="004456FA"/>
    <w:rsid w:val="00446F88"/>
    <w:rsid w:val="004479FD"/>
    <w:rsid w:val="0045362F"/>
    <w:rsid w:val="00454B23"/>
    <w:rsid w:val="00456090"/>
    <w:rsid w:val="00460235"/>
    <w:rsid w:val="00461697"/>
    <w:rsid w:val="004625AE"/>
    <w:rsid w:val="00466754"/>
    <w:rsid w:val="00467BDD"/>
    <w:rsid w:val="004703CF"/>
    <w:rsid w:val="00471B6F"/>
    <w:rsid w:val="0047492A"/>
    <w:rsid w:val="00474B8C"/>
    <w:rsid w:val="00484188"/>
    <w:rsid w:val="004879AD"/>
    <w:rsid w:val="00492592"/>
    <w:rsid w:val="00492F6C"/>
    <w:rsid w:val="00495395"/>
    <w:rsid w:val="004A1938"/>
    <w:rsid w:val="004A29C7"/>
    <w:rsid w:val="004A3FF7"/>
    <w:rsid w:val="004A78C0"/>
    <w:rsid w:val="004B063F"/>
    <w:rsid w:val="004B6116"/>
    <w:rsid w:val="004B69E5"/>
    <w:rsid w:val="004C21E3"/>
    <w:rsid w:val="004C3737"/>
    <w:rsid w:val="004C38B3"/>
    <w:rsid w:val="004D0CC3"/>
    <w:rsid w:val="004D2C34"/>
    <w:rsid w:val="004D3DE9"/>
    <w:rsid w:val="004D6C5D"/>
    <w:rsid w:val="004E496E"/>
    <w:rsid w:val="004F018D"/>
    <w:rsid w:val="004F2E7B"/>
    <w:rsid w:val="00501C29"/>
    <w:rsid w:val="00501FC8"/>
    <w:rsid w:val="00504687"/>
    <w:rsid w:val="00507AE0"/>
    <w:rsid w:val="00513A84"/>
    <w:rsid w:val="005147BE"/>
    <w:rsid w:val="005177FE"/>
    <w:rsid w:val="005202D4"/>
    <w:rsid w:val="00523A02"/>
    <w:rsid w:val="00523B34"/>
    <w:rsid w:val="00525F30"/>
    <w:rsid w:val="00527737"/>
    <w:rsid w:val="0053022B"/>
    <w:rsid w:val="00532BB5"/>
    <w:rsid w:val="00532C59"/>
    <w:rsid w:val="00537375"/>
    <w:rsid w:val="005443BF"/>
    <w:rsid w:val="00545059"/>
    <w:rsid w:val="00545BBB"/>
    <w:rsid w:val="00546E69"/>
    <w:rsid w:val="00550C85"/>
    <w:rsid w:val="005576FD"/>
    <w:rsid w:val="00557B74"/>
    <w:rsid w:val="005644A8"/>
    <w:rsid w:val="0056482D"/>
    <w:rsid w:val="00564CE0"/>
    <w:rsid w:val="00565E5A"/>
    <w:rsid w:val="0057161E"/>
    <w:rsid w:val="0057410D"/>
    <w:rsid w:val="00577D72"/>
    <w:rsid w:val="00580DDF"/>
    <w:rsid w:val="005811E8"/>
    <w:rsid w:val="005866A7"/>
    <w:rsid w:val="00587B17"/>
    <w:rsid w:val="00587C9E"/>
    <w:rsid w:val="005909B7"/>
    <w:rsid w:val="00594BE0"/>
    <w:rsid w:val="00595120"/>
    <w:rsid w:val="0059687D"/>
    <w:rsid w:val="005A0227"/>
    <w:rsid w:val="005A1E8B"/>
    <w:rsid w:val="005A2BFB"/>
    <w:rsid w:val="005B1790"/>
    <w:rsid w:val="005B2AE6"/>
    <w:rsid w:val="005B331D"/>
    <w:rsid w:val="005B6A97"/>
    <w:rsid w:val="005C3FE1"/>
    <w:rsid w:val="005C4F1E"/>
    <w:rsid w:val="005C56A7"/>
    <w:rsid w:val="005C5B8D"/>
    <w:rsid w:val="005D33CD"/>
    <w:rsid w:val="005E256A"/>
    <w:rsid w:val="005E26E8"/>
    <w:rsid w:val="005E2B88"/>
    <w:rsid w:val="005E3A1C"/>
    <w:rsid w:val="005E6DBE"/>
    <w:rsid w:val="005E7783"/>
    <w:rsid w:val="005F1987"/>
    <w:rsid w:val="005F1D9A"/>
    <w:rsid w:val="005F24B6"/>
    <w:rsid w:val="005F2D1A"/>
    <w:rsid w:val="005F698F"/>
    <w:rsid w:val="005F7599"/>
    <w:rsid w:val="00601922"/>
    <w:rsid w:val="006034A4"/>
    <w:rsid w:val="00603B9B"/>
    <w:rsid w:val="0060451D"/>
    <w:rsid w:val="00611BCA"/>
    <w:rsid w:val="00613564"/>
    <w:rsid w:val="00617E47"/>
    <w:rsid w:val="00622439"/>
    <w:rsid w:val="006266EC"/>
    <w:rsid w:val="00626881"/>
    <w:rsid w:val="00627437"/>
    <w:rsid w:val="00627F1F"/>
    <w:rsid w:val="006308B2"/>
    <w:rsid w:val="00631EF3"/>
    <w:rsid w:val="006327F5"/>
    <w:rsid w:val="006353A9"/>
    <w:rsid w:val="0063626C"/>
    <w:rsid w:val="006407D9"/>
    <w:rsid w:val="00643F65"/>
    <w:rsid w:val="00644FB5"/>
    <w:rsid w:val="00645D52"/>
    <w:rsid w:val="0065234B"/>
    <w:rsid w:val="00652B2E"/>
    <w:rsid w:val="006565FE"/>
    <w:rsid w:val="00657C95"/>
    <w:rsid w:val="0066037B"/>
    <w:rsid w:val="00662E15"/>
    <w:rsid w:val="00666938"/>
    <w:rsid w:val="0066785F"/>
    <w:rsid w:val="00672B60"/>
    <w:rsid w:val="00672C49"/>
    <w:rsid w:val="00674DF4"/>
    <w:rsid w:val="00675ED2"/>
    <w:rsid w:val="0067698F"/>
    <w:rsid w:val="00676C27"/>
    <w:rsid w:val="006771F8"/>
    <w:rsid w:val="006776F3"/>
    <w:rsid w:val="00677A00"/>
    <w:rsid w:val="00686D02"/>
    <w:rsid w:val="006878C0"/>
    <w:rsid w:val="00692C4E"/>
    <w:rsid w:val="00696D9E"/>
    <w:rsid w:val="006A35CA"/>
    <w:rsid w:val="006A3DA1"/>
    <w:rsid w:val="006A68DA"/>
    <w:rsid w:val="006A74AE"/>
    <w:rsid w:val="006B158A"/>
    <w:rsid w:val="006B33B5"/>
    <w:rsid w:val="006B3872"/>
    <w:rsid w:val="006B3BBC"/>
    <w:rsid w:val="006C021E"/>
    <w:rsid w:val="006C0F2E"/>
    <w:rsid w:val="006C1760"/>
    <w:rsid w:val="006C1E21"/>
    <w:rsid w:val="006C2F12"/>
    <w:rsid w:val="006C3F87"/>
    <w:rsid w:val="006C5445"/>
    <w:rsid w:val="006D1776"/>
    <w:rsid w:val="006D714D"/>
    <w:rsid w:val="006D735B"/>
    <w:rsid w:val="006E23DE"/>
    <w:rsid w:val="006E264A"/>
    <w:rsid w:val="006E34A6"/>
    <w:rsid w:val="006E4BFF"/>
    <w:rsid w:val="006F4145"/>
    <w:rsid w:val="006F4FF5"/>
    <w:rsid w:val="006F5AF3"/>
    <w:rsid w:val="00701733"/>
    <w:rsid w:val="00702C06"/>
    <w:rsid w:val="0070380F"/>
    <w:rsid w:val="00703F67"/>
    <w:rsid w:val="007053F8"/>
    <w:rsid w:val="0070686F"/>
    <w:rsid w:val="007121C6"/>
    <w:rsid w:val="00713035"/>
    <w:rsid w:val="007217CC"/>
    <w:rsid w:val="00726D73"/>
    <w:rsid w:val="00731EEF"/>
    <w:rsid w:val="00732192"/>
    <w:rsid w:val="0073265A"/>
    <w:rsid w:val="00735111"/>
    <w:rsid w:val="00735A61"/>
    <w:rsid w:val="007456C5"/>
    <w:rsid w:val="00745F92"/>
    <w:rsid w:val="00753225"/>
    <w:rsid w:val="0075559E"/>
    <w:rsid w:val="00757C8A"/>
    <w:rsid w:val="007649C8"/>
    <w:rsid w:val="00764C29"/>
    <w:rsid w:val="0076501C"/>
    <w:rsid w:val="00770EA5"/>
    <w:rsid w:val="007716C9"/>
    <w:rsid w:val="00772DE9"/>
    <w:rsid w:val="007815CC"/>
    <w:rsid w:val="007848FB"/>
    <w:rsid w:val="007852A9"/>
    <w:rsid w:val="007878F3"/>
    <w:rsid w:val="00794E3D"/>
    <w:rsid w:val="007A3A2B"/>
    <w:rsid w:val="007A72DF"/>
    <w:rsid w:val="007B0245"/>
    <w:rsid w:val="007B0E92"/>
    <w:rsid w:val="007B265C"/>
    <w:rsid w:val="007B4313"/>
    <w:rsid w:val="007B6116"/>
    <w:rsid w:val="007B79C9"/>
    <w:rsid w:val="007C4CF2"/>
    <w:rsid w:val="007C5891"/>
    <w:rsid w:val="007C6313"/>
    <w:rsid w:val="007C6C0C"/>
    <w:rsid w:val="007D06FE"/>
    <w:rsid w:val="007D20A6"/>
    <w:rsid w:val="007D445C"/>
    <w:rsid w:val="007D6158"/>
    <w:rsid w:val="007E186A"/>
    <w:rsid w:val="007E2E26"/>
    <w:rsid w:val="007E3469"/>
    <w:rsid w:val="007E34A5"/>
    <w:rsid w:val="007E3882"/>
    <w:rsid w:val="007E707D"/>
    <w:rsid w:val="007F27DA"/>
    <w:rsid w:val="007F2CCF"/>
    <w:rsid w:val="007F47BC"/>
    <w:rsid w:val="007F491A"/>
    <w:rsid w:val="007F6422"/>
    <w:rsid w:val="007F6B57"/>
    <w:rsid w:val="007F78D1"/>
    <w:rsid w:val="008031AB"/>
    <w:rsid w:val="008031BA"/>
    <w:rsid w:val="0080343D"/>
    <w:rsid w:val="008114A9"/>
    <w:rsid w:val="00812188"/>
    <w:rsid w:val="00815058"/>
    <w:rsid w:val="00816079"/>
    <w:rsid w:val="008174F3"/>
    <w:rsid w:val="00820653"/>
    <w:rsid w:val="00820899"/>
    <w:rsid w:val="00821CCB"/>
    <w:rsid w:val="0082247A"/>
    <w:rsid w:val="008251EE"/>
    <w:rsid w:val="00827C2A"/>
    <w:rsid w:val="00837C17"/>
    <w:rsid w:val="00843537"/>
    <w:rsid w:val="0084364E"/>
    <w:rsid w:val="0084640B"/>
    <w:rsid w:val="00847873"/>
    <w:rsid w:val="00850CB0"/>
    <w:rsid w:val="008546E3"/>
    <w:rsid w:val="00855875"/>
    <w:rsid w:val="00860FCC"/>
    <w:rsid w:val="0086208B"/>
    <w:rsid w:val="00862596"/>
    <w:rsid w:val="00865292"/>
    <w:rsid w:val="0086658D"/>
    <w:rsid w:val="00866DAA"/>
    <w:rsid w:val="00872CC6"/>
    <w:rsid w:val="00875520"/>
    <w:rsid w:val="00875711"/>
    <w:rsid w:val="00875B30"/>
    <w:rsid w:val="008802A3"/>
    <w:rsid w:val="00885392"/>
    <w:rsid w:val="008860D2"/>
    <w:rsid w:val="00886173"/>
    <w:rsid w:val="00887E78"/>
    <w:rsid w:val="008930A8"/>
    <w:rsid w:val="008932CF"/>
    <w:rsid w:val="00897131"/>
    <w:rsid w:val="008A1FCE"/>
    <w:rsid w:val="008B77DD"/>
    <w:rsid w:val="008C294A"/>
    <w:rsid w:val="008C6455"/>
    <w:rsid w:val="008C782B"/>
    <w:rsid w:val="008D05A8"/>
    <w:rsid w:val="008D366F"/>
    <w:rsid w:val="008D4869"/>
    <w:rsid w:val="008D5ABA"/>
    <w:rsid w:val="008E4CB2"/>
    <w:rsid w:val="008E6799"/>
    <w:rsid w:val="008E6D3D"/>
    <w:rsid w:val="008E7142"/>
    <w:rsid w:val="008E71BD"/>
    <w:rsid w:val="008E737E"/>
    <w:rsid w:val="008E76DA"/>
    <w:rsid w:val="008F0786"/>
    <w:rsid w:val="008F17D6"/>
    <w:rsid w:val="008F1F56"/>
    <w:rsid w:val="00900E1C"/>
    <w:rsid w:val="009046F0"/>
    <w:rsid w:val="0091536C"/>
    <w:rsid w:val="00917806"/>
    <w:rsid w:val="0092113F"/>
    <w:rsid w:val="00921917"/>
    <w:rsid w:val="0092448F"/>
    <w:rsid w:val="00927C2C"/>
    <w:rsid w:val="0093001B"/>
    <w:rsid w:val="00931360"/>
    <w:rsid w:val="00933542"/>
    <w:rsid w:val="00936029"/>
    <w:rsid w:val="009404D9"/>
    <w:rsid w:val="00940B48"/>
    <w:rsid w:val="00941336"/>
    <w:rsid w:val="00941B00"/>
    <w:rsid w:val="00950BE0"/>
    <w:rsid w:val="009573CA"/>
    <w:rsid w:val="00960895"/>
    <w:rsid w:val="009610CD"/>
    <w:rsid w:val="009636AA"/>
    <w:rsid w:val="00972344"/>
    <w:rsid w:val="00972962"/>
    <w:rsid w:val="00973427"/>
    <w:rsid w:val="00973F1C"/>
    <w:rsid w:val="00976D79"/>
    <w:rsid w:val="009774F8"/>
    <w:rsid w:val="00985BF8"/>
    <w:rsid w:val="0099136E"/>
    <w:rsid w:val="00991760"/>
    <w:rsid w:val="009A0605"/>
    <w:rsid w:val="009B53E0"/>
    <w:rsid w:val="009B74A7"/>
    <w:rsid w:val="009C0B40"/>
    <w:rsid w:val="009C1077"/>
    <w:rsid w:val="009C188C"/>
    <w:rsid w:val="009C1EDB"/>
    <w:rsid w:val="009D65F5"/>
    <w:rsid w:val="009D78FB"/>
    <w:rsid w:val="009E3A0A"/>
    <w:rsid w:val="009E4A1D"/>
    <w:rsid w:val="009E5657"/>
    <w:rsid w:val="009E6630"/>
    <w:rsid w:val="009E779D"/>
    <w:rsid w:val="009F0163"/>
    <w:rsid w:val="009F0EC9"/>
    <w:rsid w:val="009F0F35"/>
    <w:rsid w:val="009F17F3"/>
    <w:rsid w:val="009F3544"/>
    <w:rsid w:val="009F6D84"/>
    <w:rsid w:val="009F7C05"/>
    <w:rsid w:val="00A07992"/>
    <w:rsid w:val="00A1027E"/>
    <w:rsid w:val="00A107C1"/>
    <w:rsid w:val="00A151D5"/>
    <w:rsid w:val="00A17E72"/>
    <w:rsid w:val="00A23FEC"/>
    <w:rsid w:val="00A24E2F"/>
    <w:rsid w:val="00A26336"/>
    <w:rsid w:val="00A30059"/>
    <w:rsid w:val="00A301A1"/>
    <w:rsid w:val="00A306F2"/>
    <w:rsid w:val="00A32347"/>
    <w:rsid w:val="00A44DA9"/>
    <w:rsid w:val="00A45B4C"/>
    <w:rsid w:val="00A4631C"/>
    <w:rsid w:val="00A5244B"/>
    <w:rsid w:val="00A5467C"/>
    <w:rsid w:val="00A613AE"/>
    <w:rsid w:val="00A6196A"/>
    <w:rsid w:val="00A65748"/>
    <w:rsid w:val="00A66CCF"/>
    <w:rsid w:val="00A66F7F"/>
    <w:rsid w:val="00A677A4"/>
    <w:rsid w:val="00A73CBB"/>
    <w:rsid w:val="00A748AE"/>
    <w:rsid w:val="00A759DD"/>
    <w:rsid w:val="00A75CC0"/>
    <w:rsid w:val="00A841F2"/>
    <w:rsid w:val="00A86E4C"/>
    <w:rsid w:val="00A87853"/>
    <w:rsid w:val="00A87ED1"/>
    <w:rsid w:val="00A904CD"/>
    <w:rsid w:val="00A91A73"/>
    <w:rsid w:val="00A95CFA"/>
    <w:rsid w:val="00A9704E"/>
    <w:rsid w:val="00AA25E1"/>
    <w:rsid w:val="00AA27A5"/>
    <w:rsid w:val="00AA4C2D"/>
    <w:rsid w:val="00AA60B7"/>
    <w:rsid w:val="00AB1536"/>
    <w:rsid w:val="00AB1756"/>
    <w:rsid w:val="00AB2285"/>
    <w:rsid w:val="00AB33B9"/>
    <w:rsid w:val="00AB4474"/>
    <w:rsid w:val="00AB71BC"/>
    <w:rsid w:val="00AC185C"/>
    <w:rsid w:val="00AC2A66"/>
    <w:rsid w:val="00AC2FA9"/>
    <w:rsid w:val="00AD166C"/>
    <w:rsid w:val="00AD1E25"/>
    <w:rsid w:val="00AD3226"/>
    <w:rsid w:val="00AD6151"/>
    <w:rsid w:val="00AD74F5"/>
    <w:rsid w:val="00AE019C"/>
    <w:rsid w:val="00AF0600"/>
    <w:rsid w:val="00AF1370"/>
    <w:rsid w:val="00AF1ACB"/>
    <w:rsid w:val="00AF5BC2"/>
    <w:rsid w:val="00B0077C"/>
    <w:rsid w:val="00B00A66"/>
    <w:rsid w:val="00B078C5"/>
    <w:rsid w:val="00B10AC0"/>
    <w:rsid w:val="00B13D89"/>
    <w:rsid w:val="00B14423"/>
    <w:rsid w:val="00B15D2A"/>
    <w:rsid w:val="00B228F0"/>
    <w:rsid w:val="00B2535A"/>
    <w:rsid w:val="00B27F95"/>
    <w:rsid w:val="00B303AB"/>
    <w:rsid w:val="00B3268D"/>
    <w:rsid w:val="00B34BB2"/>
    <w:rsid w:val="00B35D9A"/>
    <w:rsid w:val="00B3624C"/>
    <w:rsid w:val="00B40975"/>
    <w:rsid w:val="00B44E13"/>
    <w:rsid w:val="00B46585"/>
    <w:rsid w:val="00B53AE9"/>
    <w:rsid w:val="00B53DBD"/>
    <w:rsid w:val="00B552A3"/>
    <w:rsid w:val="00B63592"/>
    <w:rsid w:val="00B72462"/>
    <w:rsid w:val="00B770A8"/>
    <w:rsid w:val="00B8101D"/>
    <w:rsid w:val="00B8588B"/>
    <w:rsid w:val="00B859AA"/>
    <w:rsid w:val="00B860A3"/>
    <w:rsid w:val="00B92A1A"/>
    <w:rsid w:val="00B9319B"/>
    <w:rsid w:val="00B95B68"/>
    <w:rsid w:val="00B96A93"/>
    <w:rsid w:val="00BA052B"/>
    <w:rsid w:val="00BA2D49"/>
    <w:rsid w:val="00BA6C9B"/>
    <w:rsid w:val="00BA74CC"/>
    <w:rsid w:val="00BB0354"/>
    <w:rsid w:val="00BB1875"/>
    <w:rsid w:val="00BB1AF0"/>
    <w:rsid w:val="00BB328D"/>
    <w:rsid w:val="00BB38F2"/>
    <w:rsid w:val="00BB77D2"/>
    <w:rsid w:val="00BC138D"/>
    <w:rsid w:val="00BC23DE"/>
    <w:rsid w:val="00BC7CEA"/>
    <w:rsid w:val="00BD01B3"/>
    <w:rsid w:val="00BD14E4"/>
    <w:rsid w:val="00BD3BE2"/>
    <w:rsid w:val="00BD51A7"/>
    <w:rsid w:val="00BD5C66"/>
    <w:rsid w:val="00BE19BB"/>
    <w:rsid w:val="00BE44EA"/>
    <w:rsid w:val="00BE6AC3"/>
    <w:rsid w:val="00BE6DDB"/>
    <w:rsid w:val="00BE7C7C"/>
    <w:rsid w:val="00BF2297"/>
    <w:rsid w:val="00BF2F5C"/>
    <w:rsid w:val="00BF54AE"/>
    <w:rsid w:val="00BF71FD"/>
    <w:rsid w:val="00C10C6E"/>
    <w:rsid w:val="00C115C5"/>
    <w:rsid w:val="00C11BE4"/>
    <w:rsid w:val="00C1345F"/>
    <w:rsid w:val="00C15319"/>
    <w:rsid w:val="00C2182B"/>
    <w:rsid w:val="00C22183"/>
    <w:rsid w:val="00C25829"/>
    <w:rsid w:val="00C26F1E"/>
    <w:rsid w:val="00C35F1C"/>
    <w:rsid w:val="00C37A60"/>
    <w:rsid w:val="00C37EE5"/>
    <w:rsid w:val="00C4140F"/>
    <w:rsid w:val="00C43F24"/>
    <w:rsid w:val="00C47DC8"/>
    <w:rsid w:val="00C53269"/>
    <w:rsid w:val="00C5371D"/>
    <w:rsid w:val="00C5592C"/>
    <w:rsid w:val="00C56053"/>
    <w:rsid w:val="00C60C0E"/>
    <w:rsid w:val="00C741A0"/>
    <w:rsid w:val="00C77140"/>
    <w:rsid w:val="00C777EB"/>
    <w:rsid w:val="00C81165"/>
    <w:rsid w:val="00C8341F"/>
    <w:rsid w:val="00C8781C"/>
    <w:rsid w:val="00C91048"/>
    <w:rsid w:val="00C938B5"/>
    <w:rsid w:val="00C9426C"/>
    <w:rsid w:val="00C961AA"/>
    <w:rsid w:val="00CB0540"/>
    <w:rsid w:val="00CB2793"/>
    <w:rsid w:val="00CB3B6B"/>
    <w:rsid w:val="00CB6DA4"/>
    <w:rsid w:val="00CC2FDE"/>
    <w:rsid w:val="00CC3E09"/>
    <w:rsid w:val="00CC77E0"/>
    <w:rsid w:val="00CD2314"/>
    <w:rsid w:val="00CD30AE"/>
    <w:rsid w:val="00CD39BC"/>
    <w:rsid w:val="00CD3E7D"/>
    <w:rsid w:val="00CD40C3"/>
    <w:rsid w:val="00CD54C7"/>
    <w:rsid w:val="00CD6458"/>
    <w:rsid w:val="00CD6778"/>
    <w:rsid w:val="00CD6B75"/>
    <w:rsid w:val="00CD6EDE"/>
    <w:rsid w:val="00CE39F5"/>
    <w:rsid w:val="00CE4329"/>
    <w:rsid w:val="00CE641A"/>
    <w:rsid w:val="00CE66F4"/>
    <w:rsid w:val="00CE69A5"/>
    <w:rsid w:val="00CE79CF"/>
    <w:rsid w:val="00CF1203"/>
    <w:rsid w:val="00CF1B5D"/>
    <w:rsid w:val="00CF286D"/>
    <w:rsid w:val="00CF484B"/>
    <w:rsid w:val="00CF4C6D"/>
    <w:rsid w:val="00CF743A"/>
    <w:rsid w:val="00CF7DCE"/>
    <w:rsid w:val="00D00767"/>
    <w:rsid w:val="00D0640F"/>
    <w:rsid w:val="00D121A2"/>
    <w:rsid w:val="00D15540"/>
    <w:rsid w:val="00D20C38"/>
    <w:rsid w:val="00D2148C"/>
    <w:rsid w:val="00D254E2"/>
    <w:rsid w:val="00D25A87"/>
    <w:rsid w:val="00D26A26"/>
    <w:rsid w:val="00D270A8"/>
    <w:rsid w:val="00D31A23"/>
    <w:rsid w:val="00D338CD"/>
    <w:rsid w:val="00D36318"/>
    <w:rsid w:val="00D4173D"/>
    <w:rsid w:val="00D43CB3"/>
    <w:rsid w:val="00D517BA"/>
    <w:rsid w:val="00D51F3D"/>
    <w:rsid w:val="00D540AE"/>
    <w:rsid w:val="00D560CC"/>
    <w:rsid w:val="00D622BE"/>
    <w:rsid w:val="00D62723"/>
    <w:rsid w:val="00D6523B"/>
    <w:rsid w:val="00D67D2F"/>
    <w:rsid w:val="00D704BD"/>
    <w:rsid w:val="00D72815"/>
    <w:rsid w:val="00D72ED5"/>
    <w:rsid w:val="00D75035"/>
    <w:rsid w:val="00D75CF5"/>
    <w:rsid w:val="00D76805"/>
    <w:rsid w:val="00D76ADC"/>
    <w:rsid w:val="00D80B8C"/>
    <w:rsid w:val="00D8143D"/>
    <w:rsid w:val="00D83B71"/>
    <w:rsid w:val="00D83BF1"/>
    <w:rsid w:val="00D854A1"/>
    <w:rsid w:val="00D91438"/>
    <w:rsid w:val="00D940ED"/>
    <w:rsid w:val="00DA5289"/>
    <w:rsid w:val="00DA5EF1"/>
    <w:rsid w:val="00DB056D"/>
    <w:rsid w:val="00DB22FF"/>
    <w:rsid w:val="00DB2B40"/>
    <w:rsid w:val="00DB30BA"/>
    <w:rsid w:val="00DB6DB4"/>
    <w:rsid w:val="00DC1E6D"/>
    <w:rsid w:val="00DC6B64"/>
    <w:rsid w:val="00DC72D2"/>
    <w:rsid w:val="00DC74CC"/>
    <w:rsid w:val="00DD2A23"/>
    <w:rsid w:val="00DD305D"/>
    <w:rsid w:val="00DD5AE0"/>
    <w:rsid w:val="00DD72FE"/>
    <w:rsid w:val="00DE2B7A"/>
    <w:rsid w:val="00DE3C60"/>
    <w:rsid w:val="00DE6588"/>
    <w:rsid w:val="00DE7CC6"/>
    <w:rsid w:val="00DF196D"/>
    <w:rsid w:val="00DF1DD3"/>
    <w:rsid w:val="00DF3027"/>
    <w:rsid w:val="00DF419D"/>
    <w:rsid w:val="00DF65F4"/>
    <w:rsid w:val="00E02C6C"/>
    <w:rsid w:val="00E05118"/>
    <w:rsid w:val="00E077D3"/>
    <w:rsid w:val="00E123E3"/>
    <w:rsid w:val="00E22259"/>
    <w:rsid w:val="00E2327A"/>
    <w:rsid w:val="00E233EF"/>
    <w:rsid w:val="00E23AF5"/>
    <w:rsid w:val="00E26587"/>
    <w:rsid w:val="00E26737"/>
    <w:rsid w:val="00E26C35"/>
    <w:rsid w:val="00E26D18"/>
    <w:rsid w:val="00E325B2"/>
    <w:rsid w:val="00E3331B"/>
    <w:rsid w:val="00E34743"/>
    <w:rsid w:val="00E46133"/>
    <w:rsid w:val="00E5191C"/>
    <w:rsid w:val="00E5212C"/>
    <w:rsid w:val="00E52B9B"/>
    <w:rsid w:val="00E57A0B"/>
    <w:rsid w:val="00E63976"/>
    <w:rsid w:val="00E6439B"/>
    <w:rsid w:val="00E71BE5"/>
    <w:rsid w:val="00E7223D"/>
    <w:rsid w:val="00E72AAC"/>
    <w:rsid w:val="00E734CD"/>
    <w:rsid w:val="00E86E1D"/>
    <w:rsid w:val="00E87681"/>
    <w:rsid w:val="00E9333C"/>
    <w:rsid w:val="00E94962"/>
    <w:rsid w:val="00E95CC3"/>
    <w:rsid w:val="00EA35A6"/>
    <w:rsid w:val="00EA79CC"/>
    <w:rsid w:val="00EB1A30"/>
    <w:rsid w:val="00EB25E7"/>
    <w:rsid w:val="00EB576F"/>
    <w:rsid w:val="00EC0477"/>
    <w:rsid w:val="00EC0AB9"/>
    <w:rsid w:val="00EC20F0"/>
    <w:rsid w:val="00EC214C"/>
    <w:rsid w:val="00EC36CF"/>
    <w:rsid w:val="00EC3EBE"/>
    <w:rsid w:val="00EC4BFE"/>
    <w:rsid w:val="00EC4C8E"/>
    <w:rsid w:val="00EC5492"/>
    <w:rsid w:val="00EC672A"/>
    <w:rsid w:val="00ED2995"/>
    <w:rsid w:val="00ED5AB9"/>
    <w:rsid w:val="00ED6BD5"/>
    <w:rsid w:val="00ED6C19"/>
    <w:rsid w:val="00EE24A3"/>
    <w:rsid w:val="00EE26C3"/>
    <w:rsid w:val="00EE2980"/>
    <w:rsid w:val="00EE2D25"/>
    <w:rsid w:val="00EE3874"/>
    <w:rsid w:val="00EE441D"/>
    <w:rsid w:val="00EE6449"/>
    <w:rsid w:val="00EE73B5"/>
    <w:rsid w:val="00EF0940"/>
    <w:rsid w:val="00EF35BC"/>
    <w:rsid w:val="00EF469A"/>
    <w:rsid w:val="00EF6EB4"/>
    <w:rsid w:val="00F018BA"/>
    <w:rsid w:val="00F04ED5"/>
    <w:rsid w:val="00F1353C"/>
    <w:rsid w:val="00F173DE"/>
    <w:rsid w:val="00F21BCE"/>
    <w:rsid w:val="00F22A58"/>
    <w:rsid w:val="00F24BFD"/>
    <w:rsid w:val="00F254BD"/>
    <w:rsid w:val="00F263B8"/>
    <w:rsid w:val="00F264A0"/>
    <w:rsid w:val="00F26A44"/>
    <w:rsid w:val="00F2782B"/>
    <w:rsid w:val="00F3001C"/>
    <w:rsid w:val="00F30090"/>
    <w:rsid w:val="00F40675"/>
    <w:rsid w:val="00F41761"/>
    <w:rsid w:val="00F43ACC"/>
    <w:rsid w:val="00F47253"/>
    <w:rsid w:val="00F525DC"/>
    <w:rsid w:val="00F5277C"/>
    <w:rsid w:val="00F52913"/>
    <w:rsid w:val="00F562CD"/>
    <w:rsid w:val="00F56A31"/>
    <w:rsid w:val="00F611B1"/>
    <w:rsid w:val="00F63933"/>
    <w:rsid w:val="00F66970"/>
    <w:rsid w:val="00F66E5B"/>
    <w:rsid w:val="00F6712A"/>
    <w:rsid w:val="00F73E92"/>
    <w:rsid w:val="00F752BC"/>
    <w:rsid w:val="00F771EE"/>
    <w:rsid w:val="00F80B81"/>
    <w:rsid w:val="00F811F6"/>
    <w:rsid w:val="00F823F3"/>
    <w:rsid w:val="00F833D4"/>
    <w:rsid w:val="00F83CD7"/>
    <w:rsid w:val="00F84177"/>
    <w:rsid w:val="00F917D5"/>
    <w:rsid w:val="00F939AD"/>
    <w:rsid w:val="00F94203"/>
    <w:rsid w:val="00F951EC"/>
    <w:rsid w:val="00F95D3F"/>
    <w:rsid w:val="00FA37C0"/>
    <w:rsid w:val="00FA7470"/>
    <w:rsid w:val="00FB3DEE"/>
    <w:rsid w:val="00FB62CC"/>
    <w:rsid w:val="00FB7AC0"/>
    <w:rsid w:val="00FC54B1"/>
    <w:rsid w:val="00FC5E21"/>
    <w:rsid w:val="00FD1D56"/>
    <w:rsid w:val="00FD4C4B"/>
    <w:rsid w:val="00FD518D"/>
    <w:rsid w:val="00FE0E6D"/>
    <w:rsid w:val="00FE51B7"/>
    <w:rsid w:val="00FE5B37"/>
    <w:rsid w:val="00FE7784"/>
    <w:rsid w:val="00FF492D"/>
    <w:rsid w:val="00FF5CC1"/>
    <w:rsid w:val="00FF73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8913"/>
    <o:shapelayout v:ext="edit">
      <o:idmap v:ext="edit" data="1"/>
    </o:shapelayout>
  </w:shapeDefaults>
  <w:decimalSymbol w:val=","/>
  <w:listSeparator w:val=";"/>
  <w15:docId w15:val="{544F946A-97E5-420D-9442-F0AE527D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spacing w:before="142"/>
      <w:ind w:left="2138" w:hanging="361"/>
      <w:outlineLvl w:val="0"/>
    </w:pPr>
    <w:rPr>
      <w:b/>
      <w:bCs/>
      <w:sz w:val="28"/>
      <w:szCs w:val="28"/>
    </w:rPr>
  </w:style>
  <w:style w:type="paragraph" w:styleId="Titolo2">
    <w:name w:val="heading 2"/>
    <w:basedOn w:val="Normale"/>
    <w:uiPriority w:val="1"/>
    <w:qFormat/>
    <w:pPr>
      <w:spacing w:before="141"/>
      <w:ind w:left="3673" w:hanging="432"/>
      <w:outlineLvl w:val="1"/>
    </w:pPr>
    <w:rPr>
      <w:b/>
      <w:bCs/>
      <w:sz w:val="24"/>
      <w:szCs w:val="24"/>
    </w:rPr>
  </w:style>
  <w:style w:type="paragraph" w:styleId="Titolo3">
    <w:name w:val="heading 3"/>
    <w:basedOn w:val="Normale"/>
    <w:uiPriority w:val="1"/>
    <w:qFormat/>
    <w:pPr>
      <w:spacing w:before="137"/>
      <w:ind w:left="4292" w:hanging="709"/>
      <w:outlineLvl w:val="2"/>
    </w:pPr>
    <w:rPr>
      <w:b/>
      <w:bCs/>
    </w:rPr>
  </w:style>
  <w:style w:type="paragraph" w:styleId="Titolo5">
    <w:name w:val="heading 5"/>
    <w:basedOn w:val="Normale"/>
    <w:next w:val="Normale"/>
    <w:link w:val="Titolo5Carattere"/>
    <w:uiPriority w:val="9"/>
    <w:semiHidden/>
    <w:unhideWhenUsed/>
    <w:qFormat/>
    <w:rsid w:val="009C1EDB"/>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82"/>
      <w:ind w:left="686" w:right="160" w:hanging="687"/>
      <w:jc w:val="right"/>
    </w:pPr>
    <w:rPr>
      <w:b/>
      <w:bCs/>
      <w:sz w:val="20"/>
      <w:szCs w:val="20"/>
    </w:rPr>
  </w:style>
  <w:style w:type="paragraph" w:styleId="Sommario2">
    <w:name w:val="toc 2"/>
    <w:basedOn w:val="Normale"/>
    <w:uiPriority w:val="1"/>
    <w:qFormat/>
    <w:pPr>
      <w:spacing w:before="81"/>
      <w:ind w:left="686" w:right="160" w:hanging="687"/>
      <w:jc w:val="right"/>
    </w:pPr>
    <w:rPr>
      <w:sz w:val="18"/>
      <w:szCs w:val="18"/>
    </w:rPr>
  </w:style>
  <w:style w:type="paragraph" w:styleId="Sommario3">
    <w:name w:val="toc 3"/>
    <w:basedOn w:val="Normale"/>
    <w:uiPriority w:val="1"/>
    <w:qFormat/>
    <w:pPr>
      <w:ind w:left="1380" w:right="160" w:hanging="1381"/>
      <w:jc w:val="right"/>
    </w:pPr>
    <w:rPr>
      <w:i/>
      <w:sz w:val="16"/>
      <w:szCs w:val="16"/>
    </w:rPr>
  </w:style>
  <w:style w:type="paragraph" w:styleId="Sommario4">
    <w:name w:val="toc 4"/>
    <w:basedOn w:val="Normale"/>
    <w:uiPriority w:val="1"/>
    <w:qFormat/>
    <w:pPr>
      <w:spacing w:before="80"/>
      <w:ind w:left="686" w:hanging="567"/>
    </w:pPr>
    <w:rPr>
      <w:b/>
      <w:bCs/>
      <w:sz w:val="20"/>
      <w:szCs w:val="20"/>
    </w:rPr>
  </w:style>
  <w:style w:type="paragraph" w:styleId="Sommario5">
    <w:name w:val="toc 5"/>
    <w:basedOn w:val="Normale"/>
    <w:uiPriority w:val="1"/>
    <w:qFormat/>
    <w:pPr>
      <w:spacing w:line="219" w:lineRule="exact"/>
      <w:ind w:left="686" w:hanging="567"/>
    </w:pPr>
    <w:rPr>
      <w:sz w:val="18"/>
      <w:szCs w:val="18"/>
    </w:rPr>
  </w:style>
  <w:style w:type="paragraph" w:styleId="Sommario6">
    <w:name w:val="toc 6"/>
    <w:basedOn w:val="Normale"/>
    <w:uiPriority w:val="1"/>
    <w:qFormat/>
    <w:pPr>
      <w:spacing w:line="195" w:lineRule="exact"/>
      <w:ind w:left="1380" w:hanging="695"/>
    </w:pPr>
    <w:rPr>
      <w:i/>
      <w:sz w:val="16"/>
      <w:szCs w:val="16"/>
    </w:rPr>
  </w:style>
  <w:style w:type="paragraph" w:styleId="Corpotesto">
    <w:name w:val="Body Text"/>
    <w:basedOn w:val="Normale"/>
    <w:uiPriority w:val="1"/>
    <w:qFormat/>
    <w:pPr>
      <w:ind w:left="120"/>
      <w:jc w:val="both"/>
    </w:pPr>
    <w:rPr>
      <w:sz w:val="18"/>
      <w:szCs w:val="18"/>
    </w:rPr>
  </w:style>
  <w:style w:type="paragraph" w:styleId="Paragrafoelenco">
    <w:name w:val="List Paragraph"/>
    <w:basedOn w:val="Normale"/>
    <w:link w:val="ParagrafoelencoCarattere"/>
    <w:uiPriority w:val="1"/>
    <w:qFormat/>
    <w:pPr>
      <w:ind w:left="686" w:hanging="361"/>
    </w:pPr>
  </w:style>
  <w:style w:type="paragraph" w:customStyle="1" w:styleId="TableParagraph">
    <w:name w:val="Table Paragraph"/>
    <w:basedOn w:val="Normale"/>
    <w:uiPriority w:val="1"/>
    <w:qFormat/>
    <w:pPr>
      <w:ind w:left="282"/>
    </w:pPr>
  </w:style>
  <w:style w:type="paragraph" w:styleId="Intestazione">
    <w:name w:val="header"/>
    <w:basedOn w:val="Normale"/>
    <w:link w:val="IntestazioneCarattere"/>
    <w:uiPriority w:val="99"/>
    <w:unhideWhenUsed/>
    <w:rsid w:val="001F05E7"/>
    <w:pPr>
      <w:tabs>
        <w:tab w:val="center" w:pos="4819"/>
        <w:tab w:val="right" w:pos="9638"/>
      </w:tabs>
    </w:pPr>
  </w:style>
  <w:style w:type="character" w:customStyle="1" w:styleId="IntestazioneCarattere">
    <w:name w:val="Intestazione Carattere"/>
    <w:basedOn w:val="Carpredefinitoparagrafo"/>
    <w:link w:val="Intestazione"/>
    <w:uiPriority w:val="99"/>
    <w:rsid w:val="001F05E7"/>
    <w:rPr>
      <w:rFonts w:ascii="Calibri" w:eastAsia="Calibri" w:hAnsi="Calibri" w:cs="Calibri"/>
      <w:lang w:val="it-IT" w:eastAsia="it-IT" w:bidi="it-IT"/>
    </w:rPr>
  </w:style>
  <w:style w:type="paragraph" w:styleId="Pidipagina">
    <w:name w:val="footer"/>
    <w:basedOn w:val="Normale"/>
    <w:link w:val="PidipaginaCarattere"/>
    <w:uiPriority w:val="99"/>
    <w:unhideWhenUsed/>
    <w:rsid w:val="001F05E7"/>
    <w:pPr>
      <w:tabs>
        <w:tab w:val="center" w:pos="4819"/>
        <w:tab w:val="right" w:pos="9638"/>
      </w:tabs>
    </w:pPr>
  </w:style>
  <w:style w:type="character" w:customStyle="1" w:styleId="PidipaginaCarattere">
    <w:name w:val="Piè di pagina Carattere"/>
    <w:basedOn w:val="Carpredefinitoparagrafo"/>
    <w:link w:val="Pidipagina"/>
    <w:uiPriority w:val="99"/>
    <w:rsid w:val="001F05E7"/>
    <w:rPr>
      <w:rFonts w:ascii="Calibri" w:eastAsia="Calibri" w:hAnsi="Calibri" w:cs="Calibri"/>
      <w:lang w:val="it-IT" w:eastAsia="it-IT" w:bidi="it-IT"/>
    </w:rPr>
  </w:style>
  <w:style w:type="table" w:styleId="Grigliatabellachiara">
    <w:name w:val="Grid Table Light"/>
    <w:basedOn w:val="Tabellanormale"/>
    <w:uiPriority w:val="40"/>
    <w:rsid w:val="007D445C"/>
    <w:pPr>
      <w:widowControl/>
      <w:autoSpaceDE/>
      <w:autoSpaceDN/>
    </w:pPr>
    <w:rPr>
      <w:lang w:val="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394060"/>
    <w:pPr>
      <w:widowControl/>
      <w:autoSpaceDE/>
      <w:autoSpaceDN/>
    </w:pPr>
    <w:rPr>
      <w:lang w:val="it-IT"/>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llegamentoipertestuale">
    <w:name w:val="Hyperlink"/>
    <w:basedOn w:val="Carpredefinitoparagrafo"/>
    <w:uiPriority w:val="99"/>
    <w:unhideWhenUsed/>
    <w:rsid w:val="00AF0600"/>
    <w:rPr>
      <w:color w:val="0000FF" w:themeColor="hyperlink"/>
      <w:u w:val="single"/>
    </w:rPr>
  </w:style>
  <w:style w:type="paragraph" w:styleId="Testofumetto">
    <w:name w:val="Balloon Text"/>
    <w:basedOn w:val="Normale"/>
    <w:link w:val="TestofumettoCarattere"/>
    <w:uiPriority w:val="99"/>
    <w:semiHidden/>
    <w:unhideWhenUsed/>
    <w:rsid w:val="009E779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E779D"/>
    <w:rPr>
      <w:rFonts w:ascii="Segoe UI" w:eastAsia="Calibri" w:hAnsi="Segoe UI" w:cs="Segoe UI"/>
      <w:sz w:val="18"/>
      <w:szCs w:val="18"/>
      <w:lang w:val="it-IT" w:eastAsia="it-IT" w:bidi="it-IT"/>
    </w:rPr>
  </w:style>
  <w:style w:type="paragraph" w:customStyle="1" w:styleId="Default">
    <w:name w:val="Default"/>
    <w:rsid w:val="001A5D39"/>
    <w:pPr>
      <w:widowControl/>
      <w:adjustRightInd w:val="0"/>
    </w:pPr>
    <w:rPr>
      <w:rFonts w:ascii="Times New Roman" w:eastAsia="Times New Roman" w:hAnsi="Times New Roman" w:cs="Times New Roman"/>
      <w:color w:val="000000"/>
      <w:sz w:val="24"/>
      <w:szCs w:val="24"/>
      <w:lang w:val="it-IT" w:eastAsia="it-IT"/>
    </w:rPr>
  </w:style>
  <w:style w:type="paragraph" w:customStyle="1" w:styleId="PreformattedText">
    <w:name w:val="Preformatted Text"/>
    <w:basedOn w:val="Normale"/>
    <w:rsid w:val="006D714D"/>
    <w:pPr>
      <w:suppressAutoHyphens/>
      <w:autoSpaceDE/>
      <w:autoSpaceDN/>
    </w:pPr>
    <w:rPr>
      <w:rFonts w:ascii="Liberation Mono" w:eastAsia="Nimbus Mono L" w:hAnsi="Liberation Mono" w:cs="Liberation Mono"/>
      <w:sz w:val="20"/>
      <w:szCs w:val="20"/>
      <w:lang w:val="en-GB" w:eastAsia="zh-CN" w:bidi="hi-IN"/>
    </w:rPr>
  </w:style>
  <w:style w:type="paragraph" w:styleId="Rientrocorpodeltesto">
    <w:name w:val="Body Text Indent"/>
    <w:basedOn w:val="Normale"/>
    <w:link w:val="RientrocorpodeltestoCarattere"/>
    <w:uiPriority w:val="99"/>
    <w:unhideWhenUsed/>
    <w:rsid w:val="00CF484B"/>
    <w:pPr>
      <w:widowControl/>
      <w:autoSpaceDE/>
      <w:autoSpaceDN/>
      <w:spacing w:after="120" w:line="276" w:lineRule="auto"/>
      <w:ind w:left="283"/>
    </w:pPr>
    <w:rPr>
      <w:rFonts w:asciiTheme="minorHAnsi" w:eastAsiaTheme="minorHAnsi" w:hAnsiTheme="minorHAnsi" w:cstheme="minorBidi"/>
      <w:lang w:eastAsia="en-US" w:bidi="ar-SA"/>
    </w:rPr>
  </w:style>
  <w:style w:type="character" w:customStyle="1" w:styleId="RientrocorpodeltestoCarattere">
    <w:name w:val="Rientro corpo del testo Carattere"/>
    <w:basedOn w:val="Carpredefinitoparagrafo"/>
    <w:link w:val="Rientrocorpodeltesto"/>
    <w:uiPriority w:val="99"/>
    <w:rsid w:val="00CF484B"/>
    <w:rPr>
      <w:lang w:val="it-IT"/>
    </w:rPr>
  </w:style>
  <w:style w:type="paragraph" w:styleId="Corpodeltesto2">
    <w:name w:val="Body Text 2"/>
    <w:basedOn w:val="Normale"/>
    <w:link w:val="Corpodeltesto2Carattere"/>
    <w:uiPriority w:val="99"/>
    <w:semiHidden/>
    <w:unhideWhenUsed/>
    <w:rsid w:val="00BE6DDB"/>
    <w:pPr>
      <w:spacing w:after="120" w:line="480" w:lineRule="auto"/>
    </w:pPr>
  </w:style>
  <w:style w:type="character" w:customStyle="1" w:styleId="Corpodeltesto2Carattere">
    <w:name w:val="Corpo del testo 2 Carattere"/>
    <w:basedOn w:val="Carpredefinitoparagrafo"/>
    <w:link w:val="Corpodeltesto2"/>
    <w:uiPriority w:val="99"/>
    <w:semiHidden/>
    <w:rsid w:val="00BE6DDB"/>
    <w:rPr>
      <w:rFonts w:ascii="Calibri" w:eastAsia="Calibri" w:hAnsi="Calibri" w:cs="Calibri"/>
      <w:lang w:val="it-IT" w:eastAsia="it-IT" w:bidi="it-IT"/>
    </w:rPr>
  </w:style>
  <w:style w:type="character" w:styleId="Enfasicorsivo">
    <w:name w:val="Emphasis"/>
    <w:basedOn w:val="Carpredefinitoparagrafo"/>
    <w:uiPriority w:val="20"/>
    <w:qFormat/>
    <w:rsid w:val="00B10AC0"/>
    <w:rPr>
      <w:i/>
      <w:iCs/>
    </w:rPr>
  </w:style>
  <w:style w:type="table" w:styleId="Grigliatabella">
    <w:name w:val="Table Grid"/>
    <w:basedOn w:val="Tabellanormale"/>
    <w:uiPriority w:val="39"/>
    <w:rsid w:val="00550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locked/>
    <w:rsid w:val="00BE44EA"/>
    <w:rPr>
      <w:rFonts w:ascii="Calibri" w:eastAsia="Calibri" w:hAnsi="Calibri" w:cs="Calibri"/>
      <w:lang w:val="it-IT" w:eastAsia="it-IT" w:bidi="it-IT"/>
    </w:rPr>
  </w:style>
  <w:style w:type="character" w:customStyle="1" w:styleId="Titolo5Carattere">
    <w:name w:val="Titolo 5 Carattere"/>
    <w:basedOn w:val="Carpredefinitoparagrafo"/>
    <w:link w:val="Titolo5"/>
    <w:uiPriority w:val="9"/>
    <w:semiHidden/>
    <w:rsid w:val="009C1EDB"/>
    <w:rPr>
      <w:rFonts w:asciiTheme="majorHAnsi" w:eastAsiaTheme="majorEastAsia" w:hAnsiTheme="majorHAnsi" w:cstheme="majorBidi"/>
      <w:color w:val="365F91" w:themeColor="accent1" w:themeShade="BF"/>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86882">
      <w:bodyDiv w:val="1"/>
      <w:marLeft w:val="0"/>
      <w:marRight w:val="0"/>
      <w:marTop w:val="0"/>
      <w:marBottom w:val="0"/>
      <w:divBdr>
        <w:top w:val="none" w:sz="0" w:space="0" w:color="auto"/>
        <w:left w:val="none" w:sz="0" w:space="0" w:color="auto"/>
        <w:bottom w:val="none" w:sz="0" w:space="0" w:color="auto"/>
        <w:right w:val="none" w:sz="0" w:space="0" w:color="auto"/>
      </w:divBdr>
    </w:div>
    <w:div w:id="434137017">
      <w:bodyDiv w:val="1"/>
      <w:marLeft w:val="0"/>
      <w:marRight w:val="0"/>
      <w:marTop w:val="0"/>
      <w:marBottom w:val="0"/>
      <w:divBdr>
        <w:top w:val="none" w:sz="0" w:space="0" w:color="auto"/>
        <w:left w:val="none" w:sz="0" w:space="0" w:color="auto"/>
        <w:bottom w:val="none" w:sz="0" w:space="0" w:color="auto"/>
        <w:right w:val="none" w:sz="0" w:space="0" w:color="auto"/>
      </w:divBdr>
    </w:div>
    <w:div w:id="503979685">
      <w:bodyDiv w:val="1"/>
      <w:marLeft w:val="0"/>
      <w:marRight w:val="0"/>
      <w:marTop w:val="0"/>
      <w:marBottom w:val="0"/>
      <w:divBdr>
        <w:top w:val="none" w:sz="0" w:space="0" w:color="auto"/>
        <w:left w:val="none" w:sz="0" w:space="0" w:color="auto"/>
        <w:bottom w:val="none" w:sz="0" w:space="0" w:color="auto"/>
        <w:right w:val="none" w:sz="0" w:space="0" w:color="auto"/>
      </w:divBdr>
    </w:div>
    <w:div w:id="756246312">
      <w:bodyDiv w:val="1"/>
      <w:marLeft w:val="0"/>
      <w:marRight w:val="0"/>
      <w:marTop w:val="0"/>
      <w:marBottom w:val="0"/>
      <w:divBdr>
        <w:top w:val="none" w:sz="0" w:space="0" w:color="auto"/>
        <w:left w:val="none" w:sz="0" w:space="0" w:color="auto"/>
        <w:bottom w:val="none" w:sz="0" w:space="0" w:color="auto"/>
        <w:right w:val="none" w:sz="0" w:space="0" w:color="auto"/>
      </w:divBdr>
    </w:div>
    <w:div w:id="1216888882">
      <w:bodyDiv w:val="1"/>
      <w:marLeft w:val="0"/>
      <w:marRight w:val="0"/>
      <w:marTop w:val="0"/>
      <w:marBottom w:val="0"/>
      <w:divBdr>
        <w:top w:val="none" w:sz="0" w:space="0" w:color="auto"/>
        <w:left w:val="none" w:sz="0" w:space="0" w:color="auto"/>
        <w:bottom w:val="none" w:sz="0" w:space="0" w:color="auto"/>
        <w:right w:val="none" w:sz="0" w:space="0" w:color="auto"/>
      </w:divBdr>
    </w:div>
    <w:div w:id="1864244607">
      <w:bodyDiv w:val="1"/>
      <w:marLeft w:val="0"/>
      <w:marRight w:val="0"/>
      <w:marTop w:val="0"/>
      <w:marBottom w:val="0"/>
      <w:divBdr>
        <w:top w:val="none" w:sz="0" w:space="0" w:color="auto"/>
        <w:left w:val="none" w:sz="0" w:space="0" w:color="auto"/>
        <w:bottom w:val="none" w:sz="0" w:space="0" w:color="auto"/>
        <w:right w:val="none" w:sz="0" w:space="0" w:color="auto"/>
      </w:divBdr>
    </w:div>
    <w:div w:id="1981884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egno.info/amministrazione/trasparenza/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seregno@pec.it" TargetMode="External"/><Relationship Id="rId4" Type="http://schemas.openxmlformats.org/officeDocument/2006/relationships/settings" Target="settings.xml"/><Relationship Id="rId9" Type="http://schemas.openxmlformats.org/officeDocument/2006/relationships/hyperlink" Target="mailto:dpo.seregno@seregno.in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93B41-0417-412F-8806-A55B86BE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8054</Words>
  <Characters>45912</Characters>
  <Application>Microsoft Office Word</Application>
  <DocSecurity>0</DocSecurity>
  <Lines>382</Lines>
  <Paragraphs>107</Paragraphs>
  <ScaleCrop>false</ScaleCrop>
  <HeadingPairs>
    <vt:vector size="2" baseType="variant">
      <vt:variant>
        <vt:lpstr>Titolo</vt:lpstr>
      </vt:variant>
      <vt:variant>
        <vt:i4>1</vt:i4>
      </vt:variant>
    </vt:vector>
  </HeadingPairs>
  <TitlesOfParts>
    <vt:vector size="1" baseType="lpstr">
      <vt:lpstr>PROCEDURA APERTA PER LA GESTIONE QUADRIENNALE DEL SERVIZIO DI BROKERAGGIO ASSICURATIVO PER IL COMUNE DI LISSONE</vt:lpstr>
    </vt:vector>
  </TitlesOfParts>
  <Company/>
  <LinksUpToDate>false</LinksUpToDate>
  <CharactersWithSpaces>53859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APERTA PER LA GESTIONE QUADRIENNALE DEL SERVIZIO DI BROKERAGGIO ASSICURATIVO PER IL COMUNE DI LISSONE</dc:title>
  <dc:creator>Francesco Gardenal</dc:creator>
  <cp:lastModifiedBy>Alessandra Bonizzoni</cp:lastModifiedBy>
  <cp:revision>7</cp:revision>
  <cp:lastPrinted>2021-11-19T12:42:00Z</cp:lastPrinted>
  <dcterms:created xsi:type="dcterms:W3CDTF">2021-12-03T10:28:00Z</dcterms:created>
  <dcterms:modified xsi:type="dcterms:W3CDTF">2021-12-17T13:24:00Z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2018-07-26T00:00:00Z</vt:filetime>
  </property>
  <property fmtid="{D5CDD505-2E9C-101B-9397-08002B2CF9AE}" pid="3" name="Creator">
    <vt:lpwstr>Microsoft® Word 2010</vt:lpwstr>
  </property>
  <property fmtid="{D5CDD505-2E9C-101B-9397-08002B2CF9AE}" pid="4" name="LastSaved">
    <vt:filetime>2020-05-06T00:00:00Z</vt:filetime>
  </property>
</Properties>
</file>