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A7" w:rsidRDefault="00DE4AD5">
      <w:pPr>
        <w:pStyle w:val="Titolo"/>
        <w:spacing w:before="99" w:line="472" w:lineRule="auto"/>
        <w:ind w:right="2456" w:firstLine="1312"/>
      </w:pPr>
      <w:r>
        <w:t>C</w:t>
      </w:r>
      <w:r w:rsidR="00121D4E">
        <w:t>ITTA’ DI SEREGNO</w:t>
      </w:r>
      <w:r w:rsidR="00121D4E">
        <w:rPr>
          <w:spacing w:val="1"/>
        </w:rPr>
        <w:t xml:space="preserve"> </w:t>
      </w:r>
      <w:r w:rsidR="00121D4E">
        <w:t>(PROVINCIA</w:t>
      </w:r>
      <w:r w:rsidR="00121D4E">
        <w:rPr>
          <w:spacing w:val="-4"/>
        </w:rPr>
        <w:t xml:space="preserve"> </w:t>
      </w:r>
      <w:r w:rsidR="00121D4E">
        <w:t>DI</w:t>
      </w:r>
      <w:r w:rsidR="00121D4E">
        <w:rPr>
          <w:spacing w:val="-4"/>
        </w:rPr>
        <w:t xml:space="preserve"> </w:t>
      </w:r>
      <w:r w:rsidR="00121D4E">
        <w:t>MONZA</w:t>
      </w:r>
      <w:r w:rsidR="00121D4E">
        <w:rPr>
          <w:spacing w:val="-2"/>
        </w:rPr>
        <w:t xml:space="preserve"> </w:t>
      </w:r>
      <w:r w:rsidR="00121D4E">
        <w:t>E</w:t>
      </w:r>
      <w:r w:rsidR="00121D4E">
        <w:rPr>
          <w:spacing w:val="-2"/>
        </w:rPr>
        <w:t xml:space="preserve"> </w:t>
      </w:r>
      <w:r w:rsidR="00121D4E">
        <w:t>DELLA</w:t>
      </w:r>
      <w:r w:rsidR="00121D4E">
        <w:rPr>
          <w:spacing w:val="-2"/>
        </w:rPr>
        <w:t xml:space="preserve"> </w:t>
      </w:r>
      <w:r w:rsidR="00121D4E">
        <w:t>BRIANZA)</w:t>
      </w:r>
    </w:p>
    <w:p w:rsidR="00EA7BA7" w:rsidRDefault="00121D4E">
      <w:pPr>
        <w:pStyle w:val="Titolo"/>
        <w:ind w:left="1630"/>
      </w:pPr>
      <w:r>
        <w:t>BANDO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- PROCEDURA</w:t>
      </w:r>
      <w:r>
        <w:rPr>
          <w:spacing w:val="-2"/>
        </w:rPr>
        <w:t xml:space="preserve"> </w:t>
      </w:r>
      <w:r>
        <w:t>APERTA</w:t>
      </w:r>
    </w:p>
    <w:p w:rsidR="00EA7BA7" w:rsidRDefault="00EA7BA7">
      <w:pPr>
        <w:pStyle w:val="Corpotesto"/>
        <w:spacing w:before="5"/>
        <w:rPr>
          <w:b/>
          <w:sz w:val="19"/>
        </w:rPr>
      </w:pPr>
    </w:p>
    <w:p w:rsidR="00EA7BA7" w:rsidRDefault="00121D4E">
      <w:pPr>
        <w:pStyle w:val="Corpotesto"/>
        <w:spacing w:before="1"/>
        <w:ind w:left="108"/>
        <w:jc w:val="both"/>
      </w:pPr>
      <w:r>
        <w:rPr>
          <w:u w:val="single"/>
        </w:rPr>
        <w:t>SEZIONE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I:</w:t>
      </w:r>
      <w:r>
        <w:rPr>
          <w:spacing w:val="-6"/>
          <w:u w:val="single"/>
        </w:rPr>
        <w:t xml:space="preserve"> </w:t>
      </w:r>
      <w:r>
        <w:rPr>
          <w:u w:val="single"/>
        </w:rPr>
        <w:t>AMMINISTRAZIONE</w:t>
      </w:r>
      <w:r>
        <w:rPr>
          <w:spacing w:val="-7"/>
          <w:u w:val="single"/>
        </w:rPr>
        <w:t xml:space="preserve"> </w:t>
      </w:r>
      <w:r>
        <w:rPr>
          <w:u w:val="single"/>
        </w:rPr>
        <w:t>AGGIUDICATRICE</w:t>
      </w:r>
    </w:p>
    <w:p w:rsidR="00EA7BA7" w:rsidRDefault="00EA7BA7">
      <w:pPr>
        <w:pStyle w:val="Corpotesto"/>
        <w:spacing w:before="5"/>
        <w:rPr>
          <w:sz w:val="19"/>
        </w:rPr>
      </w:pPr>
    </w:p>
    <w:p w:rsidR="006768AC" w:rsidRDefault="00121D4E" w:rsidP="006768AC">
      <w:pPr>
        <w:pStyle w:val="Corpotesto"/>
        <w:tabs>
          <w:tab w:val="left" w:pos="2446"/>
          <w:tab w:val="left" w:pos="4075"/>
          <w:tab w:val="left" w:pos="4956"/>
          <w:tab w:val="left" w:pos="6711"/>
          <w:tab w:val="left" w:pos="7152"/>
        </w:tabs>
        <w:spacing w:before="1" w:line="472" w:lineRule="auto"/>
        <w:ind w:left="108" w:right="1146"/>
        <w:jc w:val="both"/>
      </w:pPr>
      <w:r>
        <w:rPr>
          <w:b/>
        </w:rPr>
        <w:t xml:space="preserve">I.1) </w:t>
      </w:r>
      <w:r>
        <w:t>Denominazione e punti di contatto: Città di Seregno [Codice AUSA</w:t>
      </w:r>
      <w:r>
        <w:rPr>
          <w:spacing w:val="1"/>
        </w:rPr>
        <w:t xml:space="preserve"> </w:t>
      </w:r>
      <w:r>
        <w:t>0000168158]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950415">
        <w:t xml:space="preserve">Servizio </w:t>
      </w:r>
      <w:r w:rsidR="006768AC">
        <w:t>URP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Tel</w:t>
      </w:r>
      <w:proofErr w:type="spellEnd"/>
      <w:r>
        <w:t>:</w:t>
      </w:r>
      <w:r>
        <w:rPr>
          <w:spacing w:val="1"/>
        </w:rPr>
        <w:t xml:space="preserve"> </w:t>
      </w:r>
      <w:r>
        <w:t>0362.263.</w:t>
      </w:r>
      <w:r w:rsidR="00950415">
        <w:t>358</w:t>
      </w:r>
      <w:r>
        <w:t>,</w:t>
      </w:r>
      <w:r w:rsidR="008E2822">
        <w:rPr>
          <w:spacing w:val="1"/>
        </w:rPr>
        <w:t xml:space="preserve"> </w:t>
      </w:r>
      <w:r>
        <w:t>Fax:</w:t>
      </w:r>
      <w:r>
        <w:rPr>
          <w:spacing w:val="1"/>
        </w:rPr>
        <w:t xml:space="preserve"> </w:t>
      </w:r>
      <w:r>
        <w:t>0362.2632</w:t>
      </w:r>
      <w:r w:rsidR="00950415">
        <w:t>45</w:t>
      </w:r>
      <w:r>
        <w:t>;</w:t>
      </w:r>
      <w:r w:rsidR="00950415">
        <w:t xml:space="preserve"> </w:t>
      </w:r>
    </w:p>
    <w:p w:rsidR="00EA7BA7" w:rsidRPr="006768AC" w:rsidRDefault="00950415" w:rsidP="006768AC">
      <w:pPr>
        <w:pStyle w:val="Corpotesto"/>
        <w:tabs>
          <w:tab w:val="left" w:pos="2446"/>
          <w:tab w:val="left" w:pos="4075"/>
          <w:tab w:val="left" w:pos="4956"/>
          <w:tab w:val="left" w:pos="6711"/>
          <w:tab w:val="left" w:pos="7152"/>
        </w:tabs>
        <w:spacing w:before="1" w:line="472" w:lineRule="auto"/>
        <w:ind w:left="108" w:right="1146"/>
        <w:jc w:val="both"/>
        <w:rPr>
          <w:rFonts w:ascii="Times New Roman" w:hAnsi="Times New Roman"/>
        </w:rPr>
      </w:pPr>
      <w:proofErr w:type="gramStart"/>
      <w:r>
        <w:t>e-mail</w:t>
      </w:r>
      <w:proofErr w:type="gramEnd"/>
      <w:r w:rsidR="006768AC">
        <w:t>:</w:t>
      </w:r>
      <w:r>
        <w:t xml:space="preserve"> </w:t>
      </w:r>
      <w:hyperlink r:id="rId5" w:history="1">
        <w:r w:rsidR="009A0E9F" w:rsidRPr="00404058">
          <w:rPr>
            <w:rStyle w:val="Collegamentoipertestuale"/>
            <w:u w:color="0562C1"/>
          </w:rPr>
          <w:t>info.protocollo @seregno.info</w:t>
        </w:r>
        <w:r w:rsidR="009A0E9F" w:rsidRPr="00404058">
          <w:rPr>
            <w:rStyle w:val="Collegamentoipertestuale"/>
          </w:rPr>
          <w:t>,</w:t>
        </w:r>
      </w:hyperlink>
      <w:r>
        <w:rPr>
          <w:rFonts w:ascii="Times New Roman" w:hAnsi="Times New Roman"/>
        </w:rPr>
        <w:t xml:space="preserve"> </w:t>
      </w:r>
      <w:proofErr w:type="spellStart"/>
      <w:r w:rsidR="006768AC">
        <w:rPr>
          <w:spacing w:val="-1"/>
        </w:rPr>
        <w:t>pec</w:t>
      </w:r>
      <w:proofErr w:type="spellEnd"/>
      <w:r w:rsidR="006768AC">
        <w:rPr>
          <w:spacing w:val="-1"/>
        </w:rPr>
        <w:t xml:space="preserve">: </w:t>
      </w:r>
      <w:hyperlink r:id="rId6" w:history="1">
        <w:r w:rsidR="006768AC" w:rsidRPr="008518E1">
          <w:rPr>
            <w:rStyle w:val="Collegamentoipertestuale"/>
          </w:rPr>
          <w:t>seregno.protocollo@actaliscertymail.it</w:t>
        </w:r>
      </w:hyperlink>
      <w:r w:rsidR="00121D4E">
        <w:t>;</w:t>
      </w:r>
      <w:r>
        <w:t xml:space="preserve"> </w:t>
      </w:r>
      <w:r w:rsidR="00121D4E">
        <w:t>indirizzo</w:t>
      </w:r>
      <w:r>
        <w:t xml:space="preserve"> </w:t>
      </w:r>
      <w:proofErr w:type="spellStart"/>
      <w:r w:rsidR="00121D4E">
        <w:rPr>
          <w:spacing w:val="-1"/>
        </w:rPr>
        <w:t>internet</w:t>
      </w:r>
      <w:proofErr w:type="spellEnd"/>
      <w:r w:rsidR="00121D4E">
        <w:rPr>
          <w:spacing w:val="-1"/>
        </w:rPr>
        <w:t>:</w:t>
      </w:r>
      <w:r w:rsidR="008E2822">
        <w:rPr>
          <w:spacing w:val="-1"/>
        </w:rPr>
        <w:t xml:space="preserve"> </w:t>
      </w:r>
      <w:r w:rsidR="00121D4E">
        <w:rPr>
          <w:spacing w:val="-68"/>
        </w:rPr>
        <w:t xml:space="preserve"> </w:t>
      </w:r>
      <w:hyperlink r:id="rId7">
        <w:r w:rsidR="00121D4E">
          <w:rPr>
            <w:u w:val="single"/>
          </w:rPr>
          <w:t>http://www.comune.seregno.mb.it</w:t>
        </w:r>
        <w:r w:rsidR="00121D4E">
          <w:t>.</w:t>
        </w:r>
      </w:hyperlink>
    </w:p>
    <w:p w:rsidR="00EA7BA7" w:rsidRDefault="00121D4E" w:rsidP="006768AC">
      <w:pPr>
        <w:pStyle w:val="Corpotesto"/>
        <w:spacing w:before="5" w:line="472" w:lineRule="auto"/>
        <w:ind w:left="108" w:right="3137"/>
        <w:jc w:val="both"/>
      </w:pPr>
      <w:r>
        <w:t>Responsabile del Procedimento:</w:t>
      </w:r>
      <w:r w:rsidR="00950415">
        <w:t xml:space="preserve"> Alessandra Bonizzoni</w:t>
      </w:r>
      <w:r w:rsidR="00590EDB">
        <w:rPr>
          <w:spacing w:val="-69"/>
        </w:rPr>
        <w:t xml:space="preserve"> </w:t>
      </w:r>
      <w:r>
        <w:t>Determinazioni a</w:t>
      </w:r>
      <w:r>
        <w:rPr>
          <w:spacing w:val="-2"/>
        </w:rPr>
        <w:t xml:space="preserve"> </w:t>
      </w:r>
      <w:r>
        <w:t>contrarre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 w:rsidRPr="00950415">
        <w:rPr>
          <w:highlight w:val="yellow"/>
        </w:rPr>
        <w:t>000 del 00.00.2021</w:t>
      </w:r>
    </w:p>
    <w:p w:rsidR="008A4739" w:rsidRDefault="00121D4E" w:rsidP="008A4739">
      <w:pPr>
        <w:pStyle w:val="Paragrafoelenco"/>
        <w:numPr>
          <w:ilvl w:val="1"/>
          <w:numId w:val="3"/>
        </w:numPr>
        <w:tabs>
          <w:tab w:val="left" w:pos="656"/>
        </w:tabs>
        <w:spacing w:line="472" w:lineRule="auto"/>
        <w:ind w:right="1146" w:firstLine="0"/>
        <w:rPr>
          <w:sz w:val="20"/>
        </w:rPr>
      </w:pPr>
      <w:r w:rsidRPr="008A4739">
        <w:rPr>
          <w:sz w:val="20"/>
        </w:rPr>
        <w:t xml:space="preserve">Disponibilità documentazione di gara - ulteriori </w:t>
      </w:r>
      <w:r w:rsidR="006768AC" w:rsidRPr="008A4739">
        <w:rPr>
          <w:sz w:val="20"/>
        </w:rPr>
        <w:t>in</w:t>
      </w:r>
      <w:r w:rsidRPr="008A4739">
        <w:rPr>
          <w:sz w:val="20"/>
        </w:rPr>
        <w:t>formazioni - invio</w:t>
      </w:r>
      <w:r w:rsidRPr="008A4739">
        <w:rPr>
          <w:spacing w:val="1"/>
          <w:sz w:val="20"/>
        </w:rPr>
        <w:t xml:space="preserve"> </w:t>
      </w:r>
      <w:r w:rsidRPr="008A4739">
        <w:rPr>
          <w:sz w:val="20"/>
        </w:rPr>
        <w:t>delle</w:t>
      </w:r>
      <w:r w:rsidRPr="008A4739">
        <w:rPr>
          <w:spacing w:val="1"/>
          <w:sz w:val="20"/>
        </w:rPr>
        <w:t xml:space="preserve"> </w:t>
      </w:r>
      <w:r w:rsidRPr="008A4739">
        <w:rPr>
          <w:sz w:val="20"/>
        </w:rPr>
        <w:t>domande</w:t>
      </w:r>
      <w:r w:rsidRPr="008A4739">
        <w:rPr>
          <w:spacing w:val="1"/>
          <w:sz w:val="20"/>
        </w:rPr>
        <w:t xml:space="preserve"> </w:t>
      </w:r>
      <w:r w:rsidRPr="008A4739">
        <w:rPr>
          <w:sz w:val="20"/>
        </w:rPr>
        <w:t>di</w:t>
      </w:r>
      <w:r w:rsidRPr="008A4739">
        <w:rPr>
          <w:spacing w:val="1"/>
          <w:sz w:val="20"/>
        </w:rPr>
        <w:t xml:space="preserve"> </w:t>
      </w:r>
      <w:r w:rsidRPr="008A4739">
        <w:rPr>
          <w:sz w:val="20"/>
        </w:rPr>
        <w:t>partecipazione</w:t>
      </w:r>
      <w:r w:rsidRPr="008A4739">
        <w:rPr>
          <w:spacing w:val="1"/>
          <w:sz w:val="20"/>
        </w:rPr>
        <w:t xml:space="preserve"> </w:t>
      </w:r>
      <w:r w:rsidRPr="008A4739">
        <w:rPr>
          <w:sz w:val="20"/>
        </w:rPr>
        <w:t>e</w:t>
      </w:r>
      <w:r w:rsidRPr="008A4739">
        <w:rPr>
          <w:spacing w:val="1"/>
          <w:sz w:val="20"/>
        </w:rPr>
        <w:t xml:space="preserve"> </w:t>
      </w:r>
      <w:r w:rsidRPr="008A4739">
        <w:rPr>
          <w:sz w:val="20"/>
        </w:rPr>
        <w:t>ulteriore</w:t>
      </w:r>
      <w:r w:rsidRPr="008A4739">
        <w:rPr>
          <w:spacing w:val="1"/>
          <w:sz w:val="20"/>
        </w:rPr>
        <w:t xml:space="preserve"> </w:t>
      </w:r>
      <w:r w:rsidRPr="008A4739">
        <w:rPr>
          <w:sz w:val="20"/>
        </w:rPr>
        <w:t>documentazione:</w:t>
      </w:r>
      <w:r w:rsidRPr="008A4739">
        <w:rPr>
          <w:color w:val="0562C1"/>
          <w:spacing w:val="-68"/>
          <w:sz w:val="20"/>
        </w:rPr>
        <w:t xml:space="preserve"> </w:t>
      </w:r>
      <w:hyperlink r:id="rId8">
        <w:r w:rsidRPr="008A4739">
          <w:rPr>
            <w:color w:val="0562C1"/>
            <w:sz w:val="20"/>
            <w:u w:val="single" w:color="0562C1"/>
          </w:rPr>
          <w:t>www.ariaspa.it</w:t>
        </w:r>
        <w:r w:rsidRPr="008A4739">
          <w:rPr>
            <w:color w:val="0562C1"/>
            <w:spacing w:val="-1"/>
            <w:sz w:val="20"/>
          </w:rPr>
          <w:t xml:space="preserve"> </w:t>
        </w:r>
      </w:hyperlink>
      <w:r w:rsidRPr="008A4739">
        <w:rPr>
          <w:sz w:val="20"/>
        </w:rPr>
        <w:t>su</w:t>
      </w:r>
      <w:r w:rsidRPr="008A4739">
        <w:rPr>
          <w:spacing w:val="-1"/>
          <w:sz w:val="20"/>
        </w:rPr>
        <w:t xml:space="preserve"> </w:t>
      </w:r>
      <w:r w:rsidRPr="008A4739">
        <w:rPr>
          <w:sz w:val="20"/>
        </w:rPr>
        <w:t>Piattaforma Sin.Tel.</w:t>
      </w:r>
      <w:r w:rsidR="008A4739">
        <w:rPr>
          <w:sz w:val="20"/>
        </w:rPr>
        <w:t xml:space="preserve"> </w:t>
      </w:r>
      <w:r w:rsidR="008A4739" w:rsidRPr="008A4739">
        <w:rPr>
          <w:b/>
          <w:sz w:val="20"/>
        </w:rPr>
        <w:t xml:space="preserve">I.4) </w:t>
      </w:r>
      <w:r w:rsidRPr="008A4739">
        <w:rPr>
          <w:sz w:val="20"/>
        </w:rPr>
        <w:t xml:space="preserve">Tipo di amministrazione aggiudicatrice: Autorità locale </w:t>
      </w:r>
      <w:r w:rsidRPr="008A4739">
        <w:rPr>
          <w:b/>
          <w:sz w:val="20"/>
        </w:rPr>
        <w:t xml:space="preserve">I.5) </w:t>
      </w:r>
      <w:r w:rsidRPr="008A4739">
        <w:rPr>
          <w:sz w:val="20"/>
        </w:rPr>
        <w:t>Principali</w:t>
      </w:r>
      <w:r w:rsidRPr="008A4739">
        <w:rPr>
          <w:spacing w:val="-68"/>
          <w:sz w:val="20"/>
        </w:rPr>
        <w:t xml:space="preserve"> </w:t>
      </w:r>
      <w:r w:rsidRPr="008A4739">
        <w:rPr>
          <w:sz w:val="20"/>
        </w:rPr>
        <w:t>settori di attività: Servizi generali delle amministrazioni pubbliche.</w:t>
      </w:r>
    </w:p>
    <w:p w:rsidR="00EA7BA7" w:rsidRPr="008A4739" w:rsidRDefault="00121D4E" w:rsidP="008A4739">
      <w:pPr>
        <w:pStyle w:val="Paragrafoelenco"/>
        <w:tabs>
          <w:tab w:val="left" w:pos="656"/>
        </w:tabs>
        <w:spacing w:line="472" w:lineRule="auto"/>
        <w:ind w:right="1146"/>
        <w:rPr>
          <w:sz w:val="20"/>
        </w:rPr>
      </w:pPr>
      <w:r w:rsidRPr="008A4739">
        <w:rPr>
          <w:sz w:val="20"/>
          <w:u w:val="single"/>
        </w:rPr>
        <w:t>SEZIONE</w:t>
      </w:r>
      <w:r w:rsidRPr="008A4739">
        <w:rPr>
          <w:spacing w:val="2"/>
          <w:sz w:val="20"/>
          <w:u w:val="single"/>
        </w:rPr>
        <w:t xml:space="preserve"> </w:t>
      </w:r>
      <w:r w:rsidRPr="008A4739">
        <w:rPr>
          <w:sz w:val="20"/>
          <w:u w:val="single"/>
        </w:rPr>
        <w:t>II:</w:t>
      </w:r>
      <w:r w:rsidRPr="008A4739">
        <w:rPr>
          <w:spacing w:val="1"/>
          <w:sz w:val="20"/>
          <w:u w:val="single"/>
        </w:rPr>
        <w:t xml:space="preserve"> </w:t>
      </w:r>
      <w:r w:rsidRPr="008A4739">
        <w:rPr>
          <w:sz w:val="20"/>
          <w:u w:val="single"/>
        </w:rPr>
        <w:t>OGGETTO</w:t>
      </w:r>
    </w:p>
    <w:p w:rsidR="00EA7BA7" w:rsidRDefault="00121D4E" w:rsidP="00682E0C">
      <w:pPr>
        <w:pStyle w:val="Paragrafoelenco"/>
        <w:numPr>
          <w:ilvl w:val="2"/>
          <w:numId w:val="2"/>
        </w:numPr>
        <w:tabs>
          <w:tab w:val="left" w:pos="976"/>
        </w:tabs>
        <w:spacing w:before="4" w:line="473" w:lineRule="auto"/>
        <w:ind w:right="1145" w:firstLine="0"/>
        <w:rPr>
          <w:sz w:val="20"/>
        </w:rPr>
      </w:pPr>
      <w:r>
        <w:rPr>
          <w:sz w:val="20"/>
        </w:rPr>
        <w:t xml:space="preserve">Bando di gara per l’affidamento </w:t>
      </w:r>
      <w:r w:rsidR="00EA2971" w:rsidRPr="00EA2971">
        <w:rPr>
          <w:sz w:val="20"/>
        </w:rPr>
        <w:t>d</w:t>
      </w:r>
      <w:r w:rsidR="00120C9C">
        <w:rPr>
          <w:sz w:val="20"/>
        </w:rPr>
        <w:t xml:space="preserve">el servizio postale di recapito </w:t>
      </w:r>
      <w:r w:rsidR="00EA2971" w:rsidRPr="00EA2971">
        <w:rPr>
          <w:sz w:val="20"/>
        </w:rPr>
        <w:t>della corrispondenza</w:t>
      </w:r>
      <w:r w:rsidR="00EA2971">
        <w:rPr>
          <w:sz w:val="20"/>
        </w:rPr>
        <w:t xml:space="preserve">. </w:t>
      </w:r>
      <w:r>
        <w:rPr>
          <w:sz w:val="20"/>
        </w:rPr>
        <w:t xml:space="preserve">CIG: </w:t>
      </w:r>
      <w:r w:rsidR="00682E0C" w:rsidRPr="00682E0C">
        <w:rPr>
          <w:sz w:val="20"/>
        </w:rPr>
        <w:t>9020266EF8</w:t>
      </w:r>
      <w:r w:rsidR="00682E0C">
        <w:rPr>
          <w:sz w:val="20"/>
        </w:rPr>
        <w:tab/>
      </w:r>
      <w:r w:rsidR="00F727E5" w:rsidRPr="00F727E5">
        <w:rPr>
          <w:sz w:val="20"/>
        </w:rPr>
        <w:t>.</w:t>
      </w:r>
    </w:p>
    <w:p w:rsidR="00EA7BA7" w:rsidRPr="006768AC" w:rsidRDefault="00121D4E" w:rsidP="00682E0C">
      <w:pPr>
        <w:pStyle w:val="Paragrafoelenco"/>
        <w:numPr>
          <w:ilvl w:val="2"/>
          <w:numId w:val="1"/>
        </w:numPr>
        <w:tabs>
          <w:tab w:val="left" w:pos="978"/>
        </w:tabs>
        <w:spacing w:before="6" w:line="473" w:lineRule="auto"/>
        <w:ind w:left="108" w:right="1145" w:firstLine="0"/>
        <w:rPr>
          <w:rFonts w:cs="Arial"/>
          <w:sz w:val="20"/>
          <w:szCs w:val="20"/>
        </w:rPr>
      </w:pPr>
      <w:r w:rsidRPr="006768AC">
        <w:rPr>
          <w:sz w:val="20"/>
        </w:rPr>
        <w:t>CPV principale</w:t>
      </w:r>
      <w:r w:rsidR="00120C9C" w:rsidRPr="006768AC">
        <w:rPr>
          <w:sz w:val="20"/>
        </w:rPr>
        <w:t>: 64112000-4 “Servizi postali per la corrispondenza”.</w:t>
      </w:r>
      <w:r w:rsidRPr="006768AC">
        <w:rPr>
          <w:sz w:val="20"/>
        </w:rPr>
        <w:t xml:space="preserve"> - </w:t>
      </w:r>
      <w:r w:rsidRPr="006768AC">
        <w:rPr>
          <w:b/>
          <w:sz w:val="20"/>
        </w:rPr>
        <w:t xml:space="preserve">II.1.3) </w:t>
      </w:r>
      <w:r w:rsidRPr="006768AC">
        <w:rPr>
          <w:sz w:val="20"/>
        </w:rPr>
        <w:t>Tipo di</w:t>
      </w:r>
      <w:r w:rsidRPr="006768AC">
        <w:rPr>
          <w:spacing w:val="1"/>
          <w:sz w:val="20"/>
        </w:rPr>
        <w:t xml:space="preserve"> </w:t>
      </w:r>
      <w:r w:rsidRPr="006768AC">
        <w:rPr>
          <w:sz w:val="20"/>
        </w:rPr>
        <w:t xml:space="preserve">appalto: servizi. </w:t>
      </w:r>
      <w:r w:rsidRPr="006768AC">
        <w:rPr>
          <w:b/>
          <w:sz w:val="20"/>
        </w:rPr>
        <w:t xml:space="preserve">II.1.4) </w:t>
      </w:r>
      <w:r w:rsidRPr="006768AC">
        <w:rPr>
          <w:sz w:val="20"/>
        </w:rPr>
        <w:t xml:space="preserve">Breve descrizione: </w:t>
      </w:r>
      <w:r w:rsidR="00FD59CD" w:rsidRPr="006768AC">
        <w:rPr>
          <w:rFonts w:cs="Arial"/>
          <w:sz w:val="20"/>
          <w:szCs w:val="20"/>
        </w:rPr>
        <w:t>servizio di prelievo, trasporto (pick-up), affrancatura, spedizione e recapito della corrispondenza del Comune di Seregno sul territorio nazionale ed extra-nazionale, compreso di tutte le operazioni propedeutiche e comunque connesse allo svolgimento</w:t>
      </w:r>
      <w:r>
        <w:t xml:space="preserve">, </w:t>
      </w:r>
      <w:r w:rsidRPr="006768AC">
        <w:rPr>
          <w:rFonts w:cs="Arial"/>
          <w:sz w:val="20"/>
          <w:szCs w:val="20"/>
        </w:rPr>
        <w:t>come specificato nel disciplinare di gara e secondo le modalità indicate nel capitolato tecnico prestazionale.</w:t>
      </w:r>
      <w:r w:rsidR="006768AC">
        <w:rPr>
          <w:rFonts w:cs="Arial"/>
          <w:sz w:val="20"/>
          <w:szCs w:val="20"/>
        </w:rPr>
        <w:t xml:space="preserve"> </w:t>
      </w:r>
      <w:r w:rsidR="006768AC">
        <w:rPr>
          <w:b/>
          <w:sz w:val="20"/>
        </w:rPr>
        <w:t>II.1.5</w:t>
      </w:r>
      <w:r w:rsidR="006768AC" w:rsidRPr="006768AC">
        <w:rPr>
          <w:b/>
          <w:sz w:val="20"/>
        </w:rPr>
        <w:t xml:space="preserve">) </w:t>
      </w:r>
      <w:r w:rsidRPr="006768AC">
        <w:rPr>
          <w:rFonts w:cs="Arial"/>
          <w:sz w:val="20"/>
          <w:szCs w:val="20"/>
        </w:rPr>
        <w:t xml:space="preserve">Valore totale stimato: importo complessivo stimato posto a base </w:t>
      </w:r>
      <w:r w:rsidRPr="008A4739">
        <w:rPr>
          <w:rFonts w:cs="Arial"/>
          <w:sz w:val="20"/>
          <w:szCs w:val="20"/>
        </w:rPr>
        <w:t xml:space="preserve">di gara: € </w:t>
      </w:r>
      <w:r w:rsidR="00DE065B" w:rsidRPr="008A4739">
        <w:rPr>
          <w:sz w:val="20"/>
          <w:szCs w:val="20"/>
        </w:rPr>
        <w:t>90.163,9</w:t>
      </w:r>
      <w:r w:rsidR="00B119CA" w:rsidRPr="008A4739">
        <w:rPr>
          <w:sz w:val="20"/>
          <w:szCs w:val="20"/>
        </w:rPr>
        <w:t>4</w:t>
      </w:r>
      <w:r w:rsidR="00DE065B" w:rsidRPr="008A4739">
        <w:rPr>
          <w:sz w:val="20"/>
          <w:szCs w:val="20"/>
        </w:rPr>
        <w:t xml:space="preserve"> </w:t>
      </w:r>
      <w:r w:rsidRPr="008A4739">
        <w:rPr>
          <w:rFonts w:cs="Arial"/>
          <w:sz w:val="20"/>
          <w:szCs w:val="20"/>
        </w:rPr>
        <w:t>(IVA esclusa</w:t>
      </w:r>
      <w:r w:rsidRPr="006768AC">
        <w:rPr>
          <w:rFonts w:cs="Arial"/>
          <w:sz w:val="20"/>
          <w:szCs w:val="20"/>
        </w:rPr>
        <w:t xml:space="preserve">), compresi gli oneri per la sicurezza non soggetti a ribasso, pari ad € 00,00, per l’intero periodo di affidamento; - opzione di proroga tecnica: € </w:t>
      </w:r>
      <w:r w:rsidR="00893331" w:rsidRPr="006768AC">
        <w:rPr>
          <w:sz w:val="20"/>
          <w:szCs w:val="20"/>
        </w:rPr>
        <w:t xml:space="preserve">11.270,00 </w:t>
      </w:r>
      <w:r w:rsidRPr="006768AC">
        <w:rPr>
          <w:rFonts w:cs="Arial"/>
          <w:sz w:val="20"/>
          <w:szCs w:val="20"/>
        </w:rPr>
        <w:t xml:space="preserve">(IVA esclusa). </w:t>
      </w:r>
    </w:p>
    <w:p w:rsidR="00EA7BA7" w:rsidRDefault="00121D4E">
      <w:pPr>
        <w:pStyle w:val="Corpotesto"/>
        <w:spacing w:before="6"/>
        <w:ind w:left="108"/>
        <w:jc w:val="both"/>
      </w:pPr>
      <w:r>
        <w:t>Finanziamento:</w:t>
      </w:r>
      <w:r>
        <w:rPr>
          <w:spacing w:val="-4"/>
        </w:rPr>
        <w:t xml:space="preserve"> </w:t>
      </w:r>
      <w:r>
        <w:t>fondi</w:t>
      </w:r>
      <w:r>
        <w:rPr>
          <w:spacing w:val="-2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bilancio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</w:t>
      </w:r>
      <w:bookmarkStart w:id="0" w:name="_GoBack"/>
      <w:bookmarkEnd w:id="0"/>
      <w:r>
        <w:t>une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Seregno.</w:t>
      </w:r>
    </w:p>
    <w:p w:rsidR="00EA7BA7" w:rsidRDefault="00EA7BA7">
      <w:pPr>
        <w:pStyle w:val="Corpotesto"/>
        <w:spacing w:before="6"/>
        <w:rPr>
          <w:sz w:val="19"/>
        </w:rPr>
      </w:pPr>
    </w:p>
    <w:p w:rsidR="00EA7BA7" w:rsidRDefault="00121D4E" w:rsidP="00E4561F">
      <w:pPr>
        <w:pStyle w:val="Paragrafoelenco"/>
        <w:numPr>
          <w:ilvl w:val="2"/>
          <w:numId w:val="1"/>
        </w:numPr>
        <w:tabs>
          <w:tab w:val="left" w:pos="971"/>
        </w:tabs>
        <w:spacing w:before="6" w:line="472" w:lineRule="auto"/>
        <w:ind w:left="108" w:firstLine="0"/>
      </w:pPr>
      <w:r>
        <w:rPr>
          <w:sz w:val="20"/>
        </w:rPr>
        <w:t xml:space="preserve">Divisione in lotti: no. </w:t>
      </w:r>
      <w:r w:rsidRPr="00E4561F">
        <w:rPr>
          <w:b/>
          <w:sz w:val="20"/>
        </w:rPr>
        <w:t xml:space="preserve">II.2.3) </w:t>
      </w:r>
      <w:r>
        <w:rPr>
          <w:sz w:val="20"/>
        </w:rPr>
        <w:t>Luogo di esecuzione: Comune di</w:t>
      </w:r>
      <w:r w:rsidRPr="00E4561F">
        <w:rPr>
          <w:spacing w:val="1"/>
          <w:sz w:val="20"/>
        </w:rPr>
        <w:t xml:space="preserve"> </w:t>
      </w:r>
      <w:r>
        <w:rPr>
          <w:sz w:val="20"/>
        </w:rPr>
        <w:t xml:space="preserve">Seregno. </w:t>
      </w:r>
      <w:r w:rsidRPr="00E4561F">
        <w:rPr>
          <w:b/>
          <w:sz w:val="20"/>
        </w:rPr>
        <w:t xml:space="preserve">II.2.5) </w:t>
      </w:r>
      <w:r>
        <w:rPr>
          <w:sz w:val="20"/>
        </w:rPr>
        <w:t xml:space="preserve">Criteri di aggiudicazione: </w:t>
      </w:r>
      <w:r w:rsidR="00E4561F" w:rsidRPr="00E028B1">
        <w:rPr>
          <w:sz w:val="20"/>
          <w:szCs w:val="20"/>
        </w:rPr>
        <w:t>criterio dell’offerta economicamente più vantaggiosa ai sensi dell’art. 95, commi 2 e 3 del D.Lgs. n. 50 del 2016</w:t>
      </w:r>
      <w:r w:rsidR="00E4561F">
        <w:rPr>
          <w:sz w:val="20"/>
        </w:rPr>
        <w:t xml:space="preserve">. </w:t>
      </w:r>
      <w:r w:rsidRPr="00E4561F">
        <w:rPr>
          <w:sz w:val="20"/>
        </w:rPr>
        <w:t xml:space="preserve">II.2.7) Durata dell’appalto: </w:t>
      </w:r>
      <w:r w:rsidR="00590EDB">
        <w:rPr>
          <w:sz w:val="20"/>
        </w:rPr>
        <w:t>indicata nel disciplinare</w:t>
      </w:r>
      <w:r>
        <w:t>.</w:t>
      </w:r>
    </w:p>
    <w:p w:rsidR="00EA7BA7" w:rsidRDefault="00121D4E">
      <w:pPr>
        <w:pStyle w:val="Corpotesto"/>
        <w:spacing w:line="472" w:lineRule="auto"/>
        <w:ind w:left="108" w:right="1147"/>
        <w:jc w:val="both"/>
      </w:pPr>
      <w:r>
        <w:rPr>
          <w:u w:val="single"/>
        </w:rPr>
        <w:t>SEZIONE III: INFORMAZIONI DI CARATTERE GIURIDICO, ECONOMICO,</w:t>
      </w:r>
      <w:r>
        <w:rPr>
          <w:spacing w:val="1"/>
        </w:rPr>
        <w:t xml:space="preserve"> </w:t>
      </w:r>
      <w:r>
        <w:rPr>
          <w:u w:val="single"/>
        </w:rPr>
        <w:t>FINANZIARIO E TECNICO</w:t>
      </w:r>
    </w:p>
    <w:p w:rsidR="00EA7BA7" w:rsidRDefault="00121D4E">
      <w:pPr>
        <w:pStyle w:val="Corpotesto"/>
        <w:spacing w:before="2" w:line="472" w:lineRule="auto"/>
        <w:ind w:left="108" w:right="1142"/>
        <w:jc w:val="both"/>
      </w:pPr>
      <w:r>
        <w:rPr>
          <w:b/>
        </w:rPr>
        <w:t xml:space="preserve">III.1) </w:t>
      </w:r>
      <w:r>
        <w:rPr>
          <w:u w:val="single"/>
        </w:rPr>
        <w:t>Condizioni di partecipazione</w:t>
      </w:r>
      <w:r>
        <w:t xml:space="preserve"> </w:t>
      </w:r>
      <w:r>
        <w:rPr>
          <w:b/>
        </w:rPr>
        <w:t xml:space="preserve">- III.1.1) </w:t>
      </w:r>
      <w:r w:rsidR="006768AC">
        <w:t>I</w:t>
      </w:r>
      <w:r w:rsidR="006768AC" w:rsidRPr="006768AC">
        <w:t>doneità professionale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III.1.3)</w:t>
      </w:r>
      <w:r>
        <w:rPr>
          <w:b/>
          <w:spacing w:val="69"/>
        </w:rPr>
        <w:t xml:space="preserve"> </w:t>
      </w:r>
      <w:r>
        <w:t>Capacità</w:t>
      </w:r>
      <w:r>
        <w:rPr>
          <w:spacing w:val="1"/>
        </w:rPr>
        <w:t xml:space="preserve"> </w:t>
      </w:r>
      <w:r w:rsidR="006768AC">
        <w:rPr>
          <w:spacing w:val="1"/>
        </w:rPr>
        <w:t xml:space="preserve">economica e finanziaria – Capacità tecnica </w:t>
      </w:r>
      <w:r>
        <w:t>professionale:</w:t>
      </w:r>
      <w:r>
        <w:rPr>
          <w:spacing w:val="1"/>
        </w:rPr>
        <w:t xml:space="preserve"> </w:t>
      </w:r>
      <w:r w:rsidR="00526CFE">
        <w:t>i</w:t>
      </w:r>
      <w:r>
        <w:rPr>
          <w:spacing w:val="1"/>
        </w:rPr>
        <w:t xml:space="preserve"> </w:t>
      </w:r>
      <w:r>
        <w:t>concorrenti,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l’esclusione</w:t>
      </w:r>
      <w:r>
        <w:rPr>
          <w:spacing w:val="1"/>
        </w:rPr>
        <w:t xml:space="preserve"> </w:t>
      </w:r>
      <w:r>
        <w:t>dalla</w:t>
      </w:r>
      <w:r>
        <w:rPr>
          <w:spacing w:val="70"/>
        </w:rPr>
        <w:t xml:space="preserve"> </w:t>
      </w:r>
      <w:r>
        <w:t>gara,</w:t>
      </w:r>
      <w:r>
        <w:rPr>
          <w:spacing w:val="1"/>
        </w:rPr>
        <w:t xml:space="preserve"> </w:t>
      </w:r>
      <w:r>
        <w:t>devono essere in possesso delle condizioni di partecipazione</w:t>
      </w:r>
      <w:r>
        <w:rPr>
          <w:spacing w:val="1"/>
        </w:rPr>
        <w:t xml:space="preserve"> </w:t>
      </w:r>
      <w:r>
        <w:t>dettagliatamente</w:t>
      </w:r>
      <w:r>
        <w:rPr>
          <w:spacing w:val="-3"/>
        </w:rPr>
        <w:t xml:space="preserve"> </w:t>
      </w:r>
      <w:r>
        <w:t>riportate</w:t>
      </w:r>
      <w:r>
        <w:rPr>
          <w:spacing w:val="-3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disciplinare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gara.</w:t>
      </w:r>
    </w:p>
    <w:p w:rsidR="00EA7BA7" w:rsidRDefault="00121D4E">
      <w:pPr>
        <w:pStyle w:val="Corpotesto"/>
        <w:ind w:left="108"/>
      </w:pPr>
      <w:r>
        <w:rPr>
          <w:u w:val="single"/>
        </w:rPr>
        <w:t>SEZIONE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IV:</w:t>
      </w:r>
      <w:r>
        <w:rPr>
          <w:spacing w:val="-5"/>
          <w:u w:val="single"/>
        </w:rPr>
        <w:t xml:space="preserve"> </w:t>
      </w:r>
      <w:r>
        <w:rPr>
          <w:u w:val="single"/>
        </w:rPr>
        <w:t>PROCEDURA</w:t>
      </w:r>
    </w:p>
    <w:p w:rsidR="00EA7BA7" w:rsidRDefault="00EA7BA7">
      <w:pPr>
        <w:pStyle w:val="Corpotesto"/>
        <w:spacing w:before="6"/>
        <w:rPr>
          <w:sz w:val="19"/>
        </w:rPr>
      </w:pPr>
    </w:p>
    <w:p w:rsidR="00EA7BA7" w:rsidRDefault="00121D4E">
      <w:pPr>
        <w:pStyle w:val="Corpotesto"/>
        <w:spacing w:line="472" w:lineRule="auto"/>
        <w:ind w:left="108" w:right="1144"/>
        <w:jc w:val="both"/>
      </w:pPr>
      <w:r>
        <w:rPr>
          <w:b/>
        </w:rPr>
        <w:t xml:space="preserve">IV.1.1) </w:t>
      </w:r>
      <w:r>
        <w:t xml:space="preserve">Tipo di procedura: procedura aperta (art. 60 del D. </w:t>
      </w:r>
      <w:proofErr w:type="spellStart"/>
      <w:r>
        <w:t>Lgs</w:t>
      </w:r>
      <w:proofErr w:type="spellEnd"/>
      <w:r>
        <w:t>. 50/2016</w:t>
      </w:r>
      <w:r>
        <w:rPr>
          <w:spacing w:val="-68"/>
        </w:rPr>
        <w:t xml:space="preserve"> </w:t>
      </w:r>
      <w:r>
        <w:t xml:space="preserve">e </w:t>
      </w:r>
      <w:proofErr w:type="spellStart"/>
      <w:r>
        <w:t>s.m</w:t>
      </w:r>
      <w:r w:rsidRPr="004E3257">
        <w:t>.i</w:t>
      </w:r>
      <w:proofErr w:type="spellEnd"/>
      <w:r w:rsidRPr="004E3257">
        <w:t>). Ai sensi dell’art. 36, comma 9, si procede alla riduzione a 15 gg.</w:t>
      </w:r>
      <w:r w:rsidRPr="004E3257">
        <w:rPr>
          <w:spacing w:val="1"/>
        </w:rPr>
        <w:t xml:space="preserve"> </w:t>
      </w:r>
      <w:r w:rsidRPr="004E3257">
        <w:t>del</w:t>
      </w:r>
      <w:r w:rsidRPr="004E3257">
        <w:rPr>
          <w:spacing w:val="1"/>
        </w:rPr>
        <w:t xml:space="preserve"> </w:t>
      </w:r>
      <w:r w:rsidRPr="004E3257">
        <w:t>periodo</w:t>
      </w:r>
      <w:r w:rsidRPr="004E3257">
        <w:rPr>
          <w:spacing w:val="-3"/>
        </w:rPr>
        <w:t xml:space="preserve"> </w:t>
      </w:r>
      <w:r w:rsidRPr="004E3257">
        <w:t>di</w:t>
      </w:r>
      <w:r w:rsidRPr="004E3257">
        <w:rPr>
          <w:spacing w:val="1"/>
        </w:rPr>
        <w:t xml:space="preserve"> </w:t>
      </w:r>
      <w:r w:rsidRPr="004E3257">
        <w:t>pubblicazione</w:t>
      </w:r>
      <w:r w:rsidRPr="004E3257">
        <w:rPr>
          <w:spacing w:val="-3"/>
        </w:rPr>
        <w:t xml:space="preserve"> </w:t>
      </w:r>
      <w:r w:rsidRPr="004E3257">
        <w:t>della</w:t>
      </w:r>
      <w:r w:rsidRPr="004E3257">
        <w:rPr>
          <w:spacing w:val="-1"/>
        </w:rPr>
        <w:t xml:space="preserve"> </w:t>
      </w:r>
      <w:r w:rsidRPr="004E3257">
        <w:t>presente procedura</w:t>
      </w:r>
      <w:r w:rsidR="00526CFE" w:rsidRPr="004E3257">
        <w:t>.</w:t>
      </w:r>
    </w:p>
    <w:p w:rsidR="00EA7BA7" w:rsidRDefault="00121D4E">
      <w:pPr>
        <w:pStyle w:val="Corpotesto"/>
        <w:spacing w:before="3"/>
        <w:ind w:left="108"/>
        <w:jc w:val="both"/>
      </w:pPr>
      <w:r>
        <w:rPr>
          <w:b/>
        </w:rPr>
        <w:t>IV.2)</w:t>
      </w:r>
      <w:r>
        <w:rPr>
          <w:b/>
          <w:spacing w:val="-4"/>
        </w:rPr>
        <w:t xml:space="preserve"> </w:t>
      </w:r>
      <w:r>
        <w:rPr>
          <w:u w:val="single"/>
        </w:rPr>
        <w:t>Informazioni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carattere</w:t>
      </w:r>
      <w:r>
        <w:rPr>
          <w:spacing w:val="-4"/>
          <w:u w:val="single"/>
        </w:rPr>
        <w:t xml:space="preserve"> </w:t>
      </w:r>
      <w:r>
        <w:rPr>
          <w:u w:val="single"/>
        </w:rPr>
        <w:t>amministrativo</w:t>
      </w:r>
    </w:p>
    <w:p w:rsidR="00EA7BA7" w:rsidRDefault="00EA7BA7">
      <w:pPr>
        <w:pStyle w:val="Corpotesto"/>
        <w:spacing w:before="6"/>
        <w:rPr>
          <w:sz w:val="19"/>
        </w:rPr>
      </w:pPr>
    </w:p>
    <w:p w:rsidR="00EA7BA7" w:rsidRDefault="00121D4E">
      <w:pPr>
        <w:pStyle w:val="Corpotesto"/>
        <w:spacing w:before="1" w:line="472" w:lineRule="auto"/>
        <w:ind w:left="108" w:right="1145"/>
        <w:jc w:val="both"/>
      </w:pPr>
      <w:r>
        <w:rPr>
          <w:b/>
        </w:rPr>
        <w:t xml:space="preserve">IV.2.2) </w:t>
      </w:r>
      <w:r>
        <w:t xml:space="preserve">Termine per il ricevimento delle offerte: </w:t>
      </w:r>
      <w:r w:rsidRPr="00E11536">
        <w:rPr>
          <w:highlight w:val="yellow"/>
        </w:rPr>
        <w:t>ore</w:t>
      </w:r>
      <w:r w:rsidRPr="00E11536">
        <w:rPr>
          <w:spacing w:val="1"/>
          <w:highlight w:val="yellow"/>
        </w:rPr>
        <w:t xml:space="preserve"> </w:t>
      </w:r>
      <w:r w:rsidRPr="00E11536">
        <w:rPr>
          <w:highlight w:val="yellow"/>
        </w:rPr>
        <w:t>00:00</w:t>
      </w:r>
      <w:r w:rsidRPr="00E11536">
        <w:rPr>
          <w:spacing w:val="28"/>
          <w:highlight w:val="yellow"/>
        </w:rPr>
        <w:t xml:space="preserve"> </w:t>
      </w:r>
      <w:r w:rsidRPr="00E11536">
        <w:rPr>
          <w:highlight w:val="yellow"/>
        </w:rPr>
        <w:t>del</w:t>
      </w:r>
      <w:r w:rsidRPr="00E11536">
        <w:rPr>
          <w:spacing w:val="32"/>
          <w:highlight w:val="yellow"/>
        </w:rPr>
        <w:t xml:space="preserve"> </w:t>
      </w:r>
      <w:r w:rsidRPr="00E11536">
        <w:rPr>
          <w:highlight w:val="yellow"/>
        </w:rPr>
        <w:t>00.00.202</w:t>
      </w:r>
      <w:r w:rsidR="00E11536" w:rsidRPr="00E11536">
        <w:rPr>
          <w:highlight w:val="yellow"/>
        </w:rPr>
        <w:t>1</w:t>
      </w:r>
      <w:r>
        <w:t>,</w:t>
      </w:r>
      <w:r>
        <w:rPr>
          <w:spacing w:val="25"/>
        </w:rPr>
        <w:t xml:space="preserve"> </w:t>
      </w:r>
      <w:r>
        <w:t>pena</w:t>
      </w:r>
      <w:r>
        <w:rPr>
          <w:spacing w:val="29"/>
        </w:rPr>
        <w:t xml:space="preserve"> </w:t>
      </w:r>
      <w:r>
        <w:t>irricevibilità</w:t>
      </w:r>
      <w:r>
        <w:rPr>
          <w:spacing w:val="27"/>
        </w:rPr>
        <w:t xml:space="preserve"> </w:t>
      </w:r>
      <w:r>
        <w:t>e/o</w:t>
      </w:r>
      <w:r>
        <w:rPr>
          <w:spacing w:val="28"/>
        </w:rPr>
        <w:t xml:space="preserve"> </w:t>
      </w:r>
      <w:r>
        <w:t>non</w:t>
      </w:r>
      <w:r>
        <w:rPr>
          <w:spacing w:val="29"/>
        </w:rPr>
        <w:t xml:space="preserve"> </w:t>
      </w:r>
      <w:r>
        <w:t>ammissione</w:t>
      </w:r>
      <w:r>
        <w:rPr>
          <w:spacing w:val="28"/>
        </w:rPr>
        <w:t xml:space="preserve"> </w:t>
      </w:r>
      <w:r>
        <w:t>alla</w:t>
      </w:r>
      <w:r>
        <w:rPr>
          <w:spacing w:val="28"/>
        </w:rPr>
        <w:t xml:space="preserve"> </w:t>
      </w:r>
      <w:r>
        <w:t>gara.</w:t>
      </w:r>
    </w:p>
    <w:p w:rsidR="00EA7BA7" w:rsidRDefault="00121D4E">
      <w:pPr>
        <w:pStyle w:val="Corpotesto"/>
        <w:spacing w:before="3"/>
        <w:ind w:left="108"/>
        <w:jc w:val="both"/>
      </w:pPr>
      <w:r>
        <w:rPr>
          <w:b/>
        </w:rPr>
        <w:t>IV.2.4)</w:t>
      </w:r>
      <w:r>
        <w:rPr>
          <w:b/>
          <w:spacing w:val="64"/>
        </w:rPr>
        <w:t xml:space="preserve"> </w:t>
      </w:r>
      <w:r>
        <w:t>Lingue</w:t>
      </w:r>
      <w:r>
        <w:rPr>
          <w:spacing w:val="61"/>
        </w:rPr>
        <w:t xml:space="preserve"> </w:t>
      </w:r>
      <w:r>
        <w:t>utilizzabili</w:t>
      </w:r>
      <w:r>
        <w:rPr>
          <w:spacing w:val="63"/>
        </w:rPr>
        <w:t xml:space="preserve"> </w:t>
      </w:r>
      <w:r>
        <w:t>per</w:t>
      </w:r>
      <w:r>
        <w:rPr>
          <w:spacing w:val="61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presentazione</w:t>
      </w:r>
      <w:r>
        <w:rPr>
          <w:spacing w:val="61"/>
        </w:rPr>
        <w:t xml:space="preserve"> </w:t>
      </w:r>
      <w:r>
        <w:t>delle</w:t>
      </w:r>
      <w:r>
        <w:rPr>
          <w:spacing w:val="61"/>
        </w:rPr>
        <w:t xml:space="preserve"> </w:t>
      </w:r>
      <w:r>
        <w:t>offerte:</w:t>
      </w:r>
      <w:r>
        <w:rPr>
          <w:spacing w:val="63"/>
        </w:rPr>
        <w:t xml:space="preserve"> </w:t>
      </w:r>
      <w:r>
        <w:t>italiano.</w:t>
      </w:r>
    </w:p>
    <w:p w:rsidR="00EA7BA7" w:rsidRDefault="00EA7BA7">
      <w:pPr>
        <w:pStyle w:val="Corpotesto"/>
        <w:spacing w:before="6"/>
        <w:rPr>
          <w:sz w:val="19"/>
        </w:rPr>
      </w:pPr>
    </w:p>
    <w:p w:rsidR="00EA7BA7" w:rsidRDefault="00121D4E">
      <w:pPr>
        <w:pStyle w:val="Corpotesto"/>
        <w:spacing w:line="472" w:lineRule="auto"/>
        <w:ind w:left="108" w:right="1144"/>
        <w:jc w:val="both"/>
      </w:pPr>
      <w:r>
        <w:rPr>
          <w:b/>
        </w:rPr>
        <w:t xml:space="preserve">IV.2.6) </w:t>
      </w:r>
      <w:r>
        <w:t xml:space="preserve">L’offerente è vincolato alla propria </w:t>
      </w:r>
      <w:r w:rsidRPr="008A4739">
        <w:t>offerta per 180 giorni</w:t>
      </w:r>
      <w:r w:rsidRPr="009A0E9F">
        <w:t>.</w:t>
      </w:r>
      <w:r>
        <w:t xml:space="preserve"> </w:t>
      </w:r>
      <w:r>
        <w:rPr>
          <w:b/>
        </w:rPr>
        <w:t>IV.2.7)</w:t>
      </w:r>
      <w:r>
        <w:rPr>
          <w:b/>
          <w:spacing w:val="-66"/>
        </w:rPr>
        <w:t xml:space="preserve"> </w:t>
      </w:r>
      <w:r>
        <w:t xml:space="preserve">Modalità di apertura delle offerte: </w:t>
      </w:r>
      <w:r w:rsidRPr="00C71A90">
        <w:rPr>
          <w:highlight w:val="yellow"/>
        </w:rPr>
        <w:t>00.00.202</w:t>
      </w:r>
      <w:r w:rsidR="00C71A90" w:rsidRPr="00C71A90">
        <w:rPr>
          <w:highlight w:val="yellow"/>
        </w:rPr>
        <w:t>1</w:t>
      </w:r>
      <w:r w:rsidRPr="00C71A90">
        <w:rPr>
          <w:highlight w:val="yellow"/>
        </w:rPr>
        <w:t xml:space="preserve"> ore: 00:00</w:t>
      </w:r>
      <w:r>
        <w:t xml:space="preserve"> (1^ seduta</w:t>
      </w:r>
      <w:r>
        <w:rPr>
          <w:spacing w:val="1"/>
        </w:rPr>
        <w:t xml:space="preserve"> </w:t>
      </w:r>
      <w:r>
        <w:t>pubblica) c/o sede comunale di via Umberto I, 78 – Seregno (MB), come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indicazioni</w:t>
      </w:r>
      <w:r>
        <w:rPr>
          <w:spacing w:val="1"/>
        </w:rPr>
        <w:t xml:space="preserve"> </w:t>
      </w:r>
      <w:r>
        <w:t>contenute</w:t>
      </w:r>
      <w:r>
        <w:rPr>
          <w:spacing w:val="-3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disciplinare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gara.</w:t>
      </w:r>
    </w:p>
    <w:p w:rsidR="00EA7BA7" w:rsidRDefault="00121D4E">
      <w:pPr>
        <w:pStyle w:val="Corpotesto"/>
        <w:spacing w:before="5"/>
        <w:ind w:left="108"/>
      </w:pPr>
      <w:r>
        <w:rPr>
          <w:u w:val="single"/>
        </w:rPr>
        <w:t>SEZIONE</w:t>
      </w:r>
      <w:r>
        <w:rPr>
          <w:spacing w:val="-5"/>
          <w:u w:val="single"/>
        </w:rPr>
        <w:t xml:space="preserve"> </w:t>
      </w:r>
      <w:r>
        <w:rPr>
          <w:u w:val="single"/>
        </w:rPr>
        <w:t>VI:</w:t>
      </w:r>
      <w:r>
        <w:rPr>
          <w:spacing w:val="-5"/>
          <w:u w:val="single"/>
        </w:rPr>
        <w:t xml:space="preserve"> </w:t>
      </w:r>
      <w:r>
        <w:rPr>
          <w:u w:val="single"/>
        </w:rPr>
        <w:t>ALTRE</w:t>
      </w:r>
      <w:r>
        <w:rPr>
          <w:spacing w:val="-2"/>
          <w:u w:val="single"/>
        </w:rPr>
        <w:t xml:space="preserve"> </w:t>
      </w:r>
      <w:r>
        <w:rPr>
          <w:u w:val="single"/>
        </w:rPr>
        <w:t>INFORMAZIONI</w:t>
      </w:r>
    </w:p>
    <w:p w:rsidR="00EA7BA7" w:rsidRDefault="00EA7BA7">
      <w:pPr>
        <w:pStyle w:val="Corpotesto"/>
        <w:spacing w:before="5"/>
        <w:rPr>
          <w:sz w:val="19"/>
        </w:rPr>
      </w:pPr>
    </w:p>
    <w:p w:rsidR="00EA7BA7" w:rsidRDefault="00121D4E" w:rsidP="00461576">
      <w:pPr>
        <w:pStyle w:val="Corpotesto"/>
        <w:spacing w:before="1" w:line="472" w:lineRule="auto"/>
        <w:ind w:left="108" w:right="1142"/>
        <w:jc w:val="both"/>
      </w:pPr>
      <w:r>
        <w:rPr>
          <w:b/>
        </w:rPr>
        <w:t>VI.1)</w:t>
      </w:r>
      <w:r>
        <w:rPr>
          <w:b/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rinnovabile.</w:t>
      </w:r>
      <w:r>
        <w:rPr>
          <w:spacing w:val="1"/>
        </w:rPr>
        <w:t xml:space="preserve"> </w:t>
      </w:r>
      <w:r>
        <w:rPr>
          <w:b/>
        </w:rPr>
        <w:t>VI.2)</w:t>
      </w:r>
      <w:r>
        <w:rPr>
          <w:b/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utilizzati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fatturazione elettronica ed il pagamento elettronico. </w:t>
      </w:r>
      <w:r>
        <w:rPr>
          <w:b/>
        </w:rPr>
        <w:t xml:space="preserve">VI.3) </w:t>
      </w:r>
      <w:r>
        <w:t>Informazioni</w:t>
      </w:r>
      <w:r>
        <w:rPr>
          <w:spacing w:val="1"/>
        </w:rPr>
        <w:t xml:space="preserve"> </w:t>
      </w:r>
      <w:r>
        <w:t>complementari:</w:t>
      </w:r>
      <w:r>
        <w:rPr>
          <w:spacing w:val="1"/>
        </w:rPr>
        <w:t xml:space="preserve"> </w:t>
      </w:r>
      <w:r>
        <w:rPr>
          <w:b/>
        </w:rPr>
        <w:t>1)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gestita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 xml:space="preserve">telematico denominato </w:t>
      </w:r>
      <w:proofErr w:type="spellStart"/>
      <w:r>
        <w:t>Sintel</w:t>
      </w:r>
      <w:proofErr w:type="spellEnd"/>
      <w:r>
        <w:t>, accessibile dal sito</w:t>
      </w:r>
      <w:r>
        <w:rPr>
          <w:color w:val="0562C1"/>
        </w:rPr>
        <w:t xml:space="preserve"> </w:t>
      </w:r>
      <w:hyperlink r:id="rId9">
        <w:r>
          <w:rPr>
            <w:color w:val="0562C1"/>
            <w:u w:val="single" w:color="0562C1"/>
          </w:rPr>
          <w:t>www.ariaspa.it</w:t>
        </w:r>
        <w:r>
          <w:t>,</w:t>
        </w:r>
      </w:hyperlink>
      <w:r>
        <w:t xml:space="preserve"> la cui</w:t>
      </w:r>
      <w:r>
        <w:rPr>
          <w:spacing w:val="1"/>
        </w:rPr>
        <w:t xml:space="preserve"> </w:t>
      </w:r>
      <w:r>
        <w:t>descrizione e modalità di utilizzo ai fini della presentazione dell’offerta è</w:t>
      </w:r>
      <w:r>
        <w:rPr>
          <w:spacing w:val="1"/>
        </w:rPr>
        <w:t xml:space="preserve"> </w:t>
      </w:r>
      <w:r>
        <w:t>precisata nel disciplinare di gara, nonché nei manuali tecnici consultabili</w:t>
      </w:r>
      <w:r>
        <w:rPr>
          <w:spacing w:val="1"/>
        </w:rPr>
        <w:t xml:space="preserve"> </w:t>
      </w:r>
      <w:r>
        <w:t>sul sito</w:t>
      </w:r>
      <w:r>
        <w:rPr>
          <w:color w:val="0562C1"/>
        </w:rPr>
        <w:t xml:space="preserve"> </w:t>
      </w:r>
      <w:r>
        <w:rPr>
          <w:color w:val="0562C1"/>
          <w:u w:val="single" w:color="0562C1"/>
        </w:rPr>
        <w:t>www.ariaspa.it</w:t>
      </w:r>
      <w:r>
        <w:t>; sul sistema informatico dovrà essere inserita</w:t>
      </w:r>
      <w:r>
        <w:rPr>
          <w:spacing w:val="1"/>
        </w:rPr>
        <w:t xml:space="preserve"> </w:t>
      </w:r>
      <w:r>
        <w:t>l’offerta -</w:t>
      </w:r>
      <w:r>
        <w:rPr>
          <w:b/>
        </w:rPr>
        <w:t xml:space="preserve">2) </w:t>
      </w:r>
      <w:r>
        <w:lastRenderedPageBreak/>
        <w:t>Le specifiche prescrizioni riguardanti i servizi connessi con</w:t>
      </w:r>
      <w:r>
        <w:rPr>
          <w:spacing w:val="1"/>
        </w:rPr>
        <w:t xml:space="preserve"> </w:t>
      </w:r>
      <w:r>
        <w:t>l’appalto in questione, le modalità di presentazione delle offerte (pena</w:t>
      </w:r>
      <w:r>
        <w:rPr>
          <w:spacing w:val="1"/>
        </w:rPr>
        <w:t xml:space="preserve"> </w:t>
      </w:r>
      <w:r>
        <w:t>l’esclusione</w:t>
      </w:r>
      <w:r>
        <w:rPr>
          <w:spacing w:val="10"/>
        </w:rPr>
        <w:t xml:space="preserve"> </w:t>
      </w:r>
      <w:r>
        <w:t>dalla</w:t>
      </w:r>
      <w:r>
        <w:rPr>
          <w:spacing w:val="12"/>
        </w:rPr>
        <w:t xml:space="preserve"> </w:t>
      </w:r>
      <w:r>
        <w:t>gara),</w:t>
      </w:r>
      <w:r>
        <w:rPr>
          <w:spacing w:val="10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subappalto,</w:t>
      </w:r>
      <w:r>
        <w:rPr>
          <w:spacing w:val="10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ulteriori</w:t>
      </w:r>
      <w:r>
        <w:rPr>
          <w:spacing w:val="14"/>
        </w:rPr>
        <w:t xml:space="preserve"> </w:t>
      </w:r>
      <w:r>
        <w:t>cause</w:t>
      </w:r>
      <w:r>
        <w:rPr>
          <w:spacing w:val="10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esclusione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le</w:t>
      </w:r>
      <w:r w:rsidR="00461576">
        <w:t xml:space="preserve"> </w:t>
      </w:r>
      <w:r>
        <w:t>altre informazioni di gara sono contenute nel disciplinare di gara e relativi</w:t>
      </w:r>
      <w:r>
        <w:rPr>
          <w:spacing w:val="-68"/>
        </w:rPr>
        <w:t xml:space="preserve"> </w:t>
      </w:r>
      <w:r>
        <w:t>allegati -</w:t>
      </w:r>
      <w:r>
        <w:rPr>
          <w:b/>
        </w:rPr>
        <w:t xml:space="preserve">3) </w:t>
      </w:r>
      <w:r>
        <w:t>Le modalità di partecipazione in caso di raggruppamento</w:t>
      </w:r>
      <w:r>
        <w:rPr>
          <w:spacing w:val="1"/>
        </w:rPr>
        <w:t xml:space="preserve"> </w:t>
      </w:r>
      <w:r>
        <w:t>temporaneo, GEIE, aggregazione di imprese di rete o consorzio sono</w:t>
      </w:r>
      <w:r>
        <w:rPr>
          <w:spacing w:val="1"/>
        </w:rPr>
        <w:t xml:space="preserve"> </w:t>
      </w:r>
      <w:r>
        <w:t>disciplinate nel disciplinare di gara -</w:t>
      </w:r>
      <w:r>
        <w:rPr>
          <w:b/>
        </w:rPr>
        <w:t xml:space="preserve">4) </w:t>
      </w:r>
      <w:r>
        <w:t>I concorrenti, con la presentazione</w:t>
      </w:r>
      <w:r w:rsidR="006768AC">
        <w:t xml:space="preserve"> </w:t>
      </w:r>
      <w:r>
        <w:rPr>
          <w:spacing w:val="-68"/>
        </w:rPr>
        <w:t xml:space="preserve"> </w:t>
      </w:r>
      <w:r>
        <w:t>delle offerte, consentono il trattamento dei propri dati, anche personali, ai</w:t>
      </w:r>
      <w:r>
        <w:rPr>
          <w:spacing w:val="-68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196/2003</w:t>
      </w:r>
      <w:r>
        <w:rPr>
          <w:spacing w:val="1"/>
        </w:rPr>
        <w:t xml:space="preserve"> </w:t>
      </w:r>
      <w:proofErr w:type="spellStart"/>
      <w:r>
        <w:t>s.m.i.</w:t>
      </w:r>
      <w:proofErr w:type="spellEnd"/>
      <w:r>
        <w:t>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esigenze</w:t>
      </w:r>
      <w:r>
        <w:rPr>
          <w:spacing w:val="1"/>
        </w:rPr>
        <w:t xml:space="preserve"> </w:t>
      </w:r>
      <w:r>
        <w:t>concorsuali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contrattuali -</w:t>
      </w:r>
      <w:r>
        <w:rPr>
          <w:b/>
        </w:rPr>
        <w:t>5)</w:t>
      </w:r>
      <w:r>
        <w:rPr>
          <w:b/>
          <w:spacing w:val="1"/>
        </w:rPr>
        <w:t xml:space="preserve"> </w:t>
      </w:r>
      <w:r>
        <w:t>Informazioni e chiarimenti sugli atti di gara possono</w:t>
      </w:r>
      <w:r>
        <w:rPr>
          <w:spacing w:val="1"/>
        </w:rPr>
        <w:t xml:space="preserve"> </w:t>
      </w:r>
      <w:r>
        <w:t>essere richiesti secondo le modalità indicate nel disciplinare di gara, entro</w:t>
      </w:r>
      <w:r w:rsidR="00E61963">
        <w:t xml:space="preserve"> </w:t>
      </w:r>
      <w:r>
        <w:rPr>
          <w:spacing w:val="-68"/>
        </w:rPr>
        <w:t xml:space="preserve"> </w:t>
      </w:r>
      <w:r>
        <w:t xml:space="preserve">e non oltre il termine delle ore </w:t>
      </w:r>
      <w:r w:rsidRPr="00C71A90">
        <w:rPr>
          <w:highlight w:val="yellow"/>
        </w:rPr>
        <w:t>00:00 del 00.00.202</w:t>
      </w:r>
      <w:r w:rsidR="00C71A90" w:rsidRPr="00C71A90">
        <w:rPr>
          <w:highlight w:val="yellow"/>
        </w:rPr>
        <w:t>1</w:t>
      </w:r>
      <w:r>
        <w:t>; i chiarimenti agli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comunicati/pubblicati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 w:rsidR="00E11536">
        <w:t xml:space="preserve">al </w:t>
      </w:r>
      <w:r w:rsidR="006768AC">
        <w:t xml:space="preserve">disciplinare di gara </w:t>
      </w:r>
      <w:r>
        <w:rPr>
          <w:b/>
        </w:rPr>
        <w:t xml:space="preserve">VI.4) </w:t>
      </w:r>
      <w:r>
        <w:rPr>
          <w:u w:val="single"/>
        </w:rPr>
        <w:t>Procedure</w:t>
      </w:r>
      <w:r>
        <w:rPr>
          <w:spacing w:val="1"/>
        </w:rPr>
        <w:t xml:space="preserve"> </w:t>
      </w:r>
      <w:r>
        <w:rPr>
          <w:u w:val="single"/>
        </w:rPr>
        <w:t>di ricorso</w:t>
      </w:r>
      <w:r>
        <w:t xml:space="preserve"> - </w:t>
      </w:r>
      <w:r>
        <w:rPr>
          <w:b/>
        </w:rPr>
        <w:t xml:space="preserve">VI.4.1) </w:t>
      </w:r>
      <w:r>
        <w:t>Organismo responsabile delle procedure di ricorso:</w:t>
      </w:r>
      <w:r>
        <w:rPr>
          <w:spacing w:val="1"/>
        </w:rPr>
        <w:t xml:space="preserve"> </w:t>
      </w:r>
      <w:r>
        <w:t xml:space="preserve">Tribunale Amministrativo per la Lombardia, Milano - </w:t>
      </w:r>
      <w:r>
        <w:rPr>
          <w:b/>
        </w:rPr>
        <w:t xml:space="preserve">VI.4.3) </w:t>
      </w:r>
      <w:r>
        <w:t>Entro 30 (trenta) giorni dalla pubblicazione del presente</w:t>
      </w:r>
      <w:r>
        <w:rPr>
          <w:spacing w:val="1"/>
        </w:rPr>
        <w:t xml:space="preserve"> </w:t>
      </w:r>
      <w:r>
        <w:t>bando di gara, D.Lgs. n. 104/2010, è proponibile ricorso avanti il TAR di</w:t>
      </w:r>
      <w:r>
        <w:rPr>
          <w:spacing w:val="1"/>
        </w:rPr>
        <w:t xml:space="preserve"> </w:t>
      </w:r>
      <w:r>
        <w:t>Milano.</w:t>
      </w:r>
    </w:p>
    <w:sectPr w:rsidR="00EA7BA7">
      <w:pgSz w:w="11900" w:h="16840"/>
      <w:pgMar w:top="1600" w:right="16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07E1"/>
    <w:multiLevelType w:val="multilevel"/>
    <w:tmpl w:val="19E269EC"/>
    <w:lvl w:ilvl="0">
      <w:start w:val="2"/>
      <w:numFmt w:val="upperRoman"/>
      <w:lvlText w:val="%1"/>
      <w:lvlJc w:val="left"/>
      <w:pPr>
        <w:ind w:left="108" w:hanging="867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8" w:hanging="867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)"/>
      <w:lvlJc w:val="left"/>
      <w:pPr>
        <w:ind w:left="108" w:hanging="867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692" w:hanging="8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56" w:hanging="8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20" w:hanging="8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284" w:hanging="8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48" w:hanging="8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012" w:hanging="867"/>
      </w:pPr>
      <w:rPr>
        <w:rFonts w:hint="default"/>
        <w:lang w:val="it-IT" w:eastAsia="en-US" w:bidi="ar-SA"/>
      </w:rPr>
    </w:lvl>
  </w:abstractNum>
  <w:abstractNum w:abstractNumId="1" w15:restartNumberingAfterBreak="0">
    <w:nsid w:val="4DD94961"/>
    <w:multiLevelType w:val="multilevel"/>
    <w:tmpl w:val="E7D69F08"/>
    <w:lvl w:ilvl="0">
      <w:start w:val="2"/>
      <w:numFmt w:val="upperRoman"/>
      <w:lvlText w:val="%1"/>
      <w:lvlJc w:val="left"/>
      <w:pPr>
        <w:ind w:left="929" w:hanging="82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29" w:hanging="821"/>
      </w:pPr>
      <w:rPr>
        <w:rFonts w:hint="default"/>
        <w:lang w:val="it-IT" w:eastAsia="en-US" w:bidi="ar-SA"/>
      </w:rPr>
    </w:lvl>
    <w:lvl w:ilvl="2">
      <w:start w:val="5"/>
      <w:numFmt w:val="decimal"/>
      <w:lvlText w:val="%1.%2.%3)"/>
      <w:lvlJc w:val="left"/>
      <w:pPr>
        <w:ind w:left="929" w:hanging="82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66" w:hanging="82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8" w:hanging="82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30" w:hanging="82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12" w:hanging="82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94" w:hanging="82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176" w:hanging="821"/>
      </w:pPr>
      <w:rPr>
        <w:rFonts w:hint="default"/>
        <w:lang w:val="it-IT" w:eastAsia="en-US" w:bidi="ar-SA"/>
      </w:rPr>
    </w:lvl>
  </w:abstractNum>
  <w:abstractNum w:abstractNumId="2" w15:restartNumberingAfterBreak="0">
    <w:nsid w:val="6D384327"/>
    <w:multiLevelType w:val="multilevel"/>
    <w:tmpl w:val="89502C68"/>
    <w:lvl w:ilvl="0">
      <w:start w:val="1"/>
      <w:numFmt w:val="upperRoman"/>
      <w:lvlText w:val="%1"/>
      <w:lvlJc w:val="left"/>
      <w:pPr>
        <w:ind w:left="108" w:hanging="548"/>
      </w:pPr>
      <w:rPr>
        <w:rFonts w:hint="default"/>
        <w:lang w:val="it-IT" w:eastAsia="en-US" w:bidi="ar-SA"/>
      </w:rPr>
    </w:lvl>
    <w:lvl w:ilvl="1">
      <w:start w:val="3"/>
      <w:numFmt w:val="decimal"/>
      <w:lvlText w:val="%1.%2)"/>
      <w:lvlJc w:val="left"/>
      <w:pPr>
        <w:ind w:left="108" w:hanging="548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828" w:hanging="54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692" w:hanging="5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56" w:hanging="5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20" w:hanging="5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284" w:hanging="5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48" w:hanging="5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012" w:hanging="5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A7"/>
    <w:rsid w:val="00096168"/>
    <w:rsid w:val="00120C9C"/>
    <w:rsid w:val="00121D4E"/>
    <w:rsid w:val="001D05D7"/>
    <w:rsid w:val="0027630C"/>
    <w:rsid w:val="003843D9"/>
    <w:rsid w:val="00461576"/>
    <w:rsid w:val="004E3257"/>
    <w:rsid w:val="00526CFE"/>
    <w:rsid w:val="00590EDB"/>
    <w:rsid w:val="006768AC"/>
    <w:rsid w:val="00682E0C"/>
    <w:rsid w:val="006B1CB4"/>
    <w:rsid w:val="008776D5"/>
    <w:rsid w:val="00893331"/>
    <w:rsid w:val="008A4739"/>
    <w:rsid w:val="008E2822"/>
    <w:rsid w:val="00904AD7"/>
    <w:rsid w:val="00950415"/>
    <w:rsid w:val="00990E1E"/>
    <w:rsid w:val="009A0E9F"/>
    <w:rsid w:val="00A329D7"/>
    <w:rsid w:val="00B02EA7"/>
    <w:rsid w:val="00B119CA"/>
    <w:rsid w:val="00B26649"/>
    <w:rsid w:val="00C71A90"/>
    <w:rsid w:val="00DC5331"/>
    <w:rsid w:val="00DE065B"/>
    <w:rsid w:val="00DE4AD5"/>
    <w:rsid w:val="00E11536"/>
    <w:rsid w:val="00E4561F"/>
    <w:rsid w:val="00E61963"/>
    <w:rsid w:val="00EA2971"/>
    <w:rsid w:val="00EA7BA7"/>
    <w:rsid w:val="00F727E5"/>
    <w:rsid w:val="00FD59CD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C7639-42C6-4A49-A41B-D1587649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3"/>
      <w:ind w:left="142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3"/>
      <w:ind w:left="108" w:right="114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50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aspa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seregno.mb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egno.protocollo@actaliscertymail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.protocollo%20@seregno.info,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iasp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gara_</vt:lpstr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gara_</dc:title>
  <dc:creator>NVIGANO</dc:creator>
  <cp:lastModifiedBy>Alessandra Bonizzoni</cp:lastModifiedBy>
  <cp:revision>36</cp:revision>
  <dcterms:created xsi:type="dcterms:W3CDTF">2021-10-18T10:55:00Z</dcterms:created>
  <dcterms:modified xsi:type="dcterms:W3CDTF">2021-12-10T11:27:00Z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2021-10-18T00:00:00Z</vt:filetime>
  </property>
</Properties>
</file>